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0D8" w:rsidRDefault="00BA60D8">
      <w:pPr>
        <w:pStyle w:val="ConsPlusTitlePage"/>
      </w:pPr>
      <w:r>
        <w:t xml:space="preserve">Документ предоставлен </w:t>
      </w:r>
      <w:hyperlink r:id="rId5" w:history="1">
        <w:r>
          <w:rPr>
            <w:color w:val="0000FF"/>
          </w:rPr>
          <w:t>КонсультантПлюс</w:t>
        </w:r>
      </w:hyperlink>
      <w:r>
        <w:br/>
      </w:r>
    </w:p>
    <w:p w:rsidR="00BA60D8" w:rsidRDefault="00BA60D8">
      <w:pPr>
        <w:pStyle w:val="ConsPlusNormal"/>
        <w:jc w:val="both"/>
        <w:outlineLvl w:val="0"/>
      </w:pPr>
    </w:p>
    <w:p w:rsidR="00BA60D8" w:rsidRDefault="00BA60D8">
      <w:pPr>
        <w:pStyle w:val="ConsPlusTitle"/>
        <w:jc w:val="center"/>
        <w:outlineLvl w:val="0"/>
      </w:pPr>
      <w:r>
        <w:t>ПРАВИТЕЛЬСТВО РОССИЙСКОЙ ФЕДЕРАЦИИ</w:t>
      </w:r>
    </w:p>
    <w:p w:rsidR="00BA60D8" w:rsidRDefault="00BA60D8">
      <w:pPr>
        <w:pStyle w:val="ConsPlusTitle"/>
        <w:jc w:val="center"/>
      </w:pPr>
    </w:p>
    <w:p w:rsidR="00BA60D8" w:rsidRDefault="00BA60D8">
      <w:pPr>
        <w:pStyle w:val="ConsPlusTitle"/>
        <w:jc w:val="center"/>
      </w:pPr>
      <w:r>
        <w:t>ПОСТАНОВЛЕНИЕ</w:t>
      </w:r>
    </w:p>
    <w:p w:rsidR="00BA60D8" w:rsidRDefault="00BA60D8">
      <w:pPr>
        <w:pStyle w:val="ConsPlusTitle"/>
        <w:jc w:val="center"/>
      </w:pPr>
      <w:r>
        <w:t>от 30 июня 2020 г. N 961</w:t>
      </w:r>
    </w:p>
    <w:p w:rsidR="00BA60D8" w:rsidRDefault="00BA60D8">
      <w:pPr>
        <w:pStyle w:val="ConsPlusTitle"/>
        <w:jc w:val="center"/>
      </w:pPr>
    </w:p>
    <w:p w:rsidR="00BA60D8" w:rsidRDefault="00BA60D8">
      <w:pPr>
        <w:pStyle w:val="ConsPlusTitle"/>
        <w:jc w:val="center"/>
      </w:pPr>
      <w:r>
        <w:t>ОБ УСТАНОВЛЕНИИ</w:t>
      </w:r>
    </w:p>
    <w:p w:rsidR="00BA60D8" w:rsidRDefault="00BA60D8">
      <w:pPr>
        <w:pStyle w:val="ConsPlusTitle"/>
        <w:jc w:val="center"/>
      </w:pPr>
      <w:r>
        <w:t>ПРЕДЕЛЬНОГО РАЗМЕРА (ПРЕДЕЛЬНЫХ РАЗМЕРОВ) НАЧАЛЬНОЙ</w:t>
      </w:r>
    </w:p>
    <w:p w:rsidR="00BA60D8" w:rsidRDefault="00BA60D8">
      <w:pPr>
        <w:pStyle w:val="ConsPlusTitle"/>
        <w:jc w:val="center"/>
      </w:pPr>
      <w:r>
        <w:t>(МАКСИМАЛЬНОЙ) ЦЕНЫ КОНТРАКТА, ПРИ ПРЕВЫШЕНИИ КОТОРОГО</w:t>
      </w:r>
    </w:p>
    <w:p w:rsidR="00BA60D8" w:rsidRDefault="00BA60D8">
      <w:pPr>
        <w:pStyle w:val="ConsPlusTitle"/>
        <w:jc w:val="center"/>
      </w:pPr>
      <w:r>
        <w:t>ЗАКЛЮЧЕНИЕ КОНТРАКТА С ЕДИНСТВЕННЫМ ПОСТАВЩИКОМ</w:t>
      </w:r>
    </w:p>
    <w:p w:rsidR="00BA60D8" w:rsidRDefault="00BA60D8">
      <w:pPr>
        <w:pStyle w:val="ConsPlusTitle"/>
        <w:jc w:val="center"/>
      </w:pPr>
      <w:r>
        <w:t>(ПОДРЯДЧИКОМ, ИСПОЛНИТЕЛЕМ) В СЛУЧАЕ ПРИЗНАНИЯ КОНКУРСА,</w:t>
      </w:r>
    </w:p>
    <w:p w:rsidR="00BA60D8" w:rsidRDefault="00BA60D8">
      <w:pPr>
        <w:pStyle w:val="ConsPlusTitle"/>
        <w:jc w:val="center"/>
      </w:pPr>
      <w:r>
        <w:t>АУКЦИОНА ИЛИ ЗАПРОСА ПРЕДЛОЖЕНИЙ НЕСОСТОЯВШИМИСЯ</w:t>
      </w:r>
    </w:p>
    <w:p w:rsidR="00BA60D8" w:rsidRDefault="00BA60D8">
      <w:pPr>
        <w:pStyle w:val="ConsPlusTitle"/>
        <w:jc w:val="center"/>
      </w:pPr>
      <w:r>
        <w:t>ОСУЩЕСТВЛЯЕТСЯ ПО СОГЛАСОВАНИЮ С КОНТРОЛЬНЫМ ОРГАНОМ</w:t>
      </w:r>
    </w:p>
    <w:p w:rsidR="00BA60D8" w:rsidRDefault="00BA60D8">
      <w:pPr>
        <w:pStyle w:val="ConsPlusTitle"/>
        <w:jc w:val="center"/>
      </w:pPr>
      <w:r>
        <w:t>В СФЕРЕ ЗАКУПОК ТОВАРОВ, РАБОТ, УСЛУГ ДЛЯ ОБЕСПЕЧЕНИЯ</w:t>
      </w:r>
    </w:p>
    <w:p w:rsidR="00BA60D8" w:rsidRDefault="00BA60D8">
      <w:pPr>
        <w:pStyle w:val="ConsPlusTitle"/>
        <w:jc w:val="center"/>
      </w:pPr>
      <w:r>
        <w:t>ГОСУДАРСТВЕННЫХ И МУНИЦИПАЛЬНЫХ НУЖД, ОБ УТВЕРЖДЕНИИ ПРАВИЛ</w:t>
      </w:r>
    </w:p>
    <w:p w:rsidR="00BA60D8" w:rsidRDefault="00BA60D8">
      <w:pPr>
        <w:pStyle w:val="ConsPlusTitle"/>
        <w:jc w:val="center"/>
      </w:pPr>
      <w:r>
        <w:t>СОГЛАСОВАНИЯ КОНТРОЛЬНЫМ ОРГАНОМ В СФЕРЕ ЗАКУПОК</w:t>
      </w:r>
    </w:p>
    <w:p w:rsidR="00BA60D8" w:rsidRDefault="00BA60D8">
      <w:pPr>
        <w:pStyle w:val="ConsPlusTitle"/>
        <w:jc w:val="center"/>
      </w:pPr>
      <w:r>
        <w:t>ТОВАРОВ, РАБОТ, УСЛУГ ДЛЯ ОБЕСПЕЧЕНИЯ ГОСУДАРСТВЕННЫХ</w:t>
      </w:r>
    </w:p>
    <w:p w:rsidR="00BA60D8" w:rsidRDefault="00BA60D8">
      <w:pPr>
        <w:pStyle w:val="ConsPlusTitle"/>
        <w:jc w:val="center"/>
      </w:pPr>
      <w:r>
        <w:t>И МУНИЦИПАЛЬНЫХ НУЖД ЗАКЛЮЧЕНИЯ КОНТРАКТА С ЕДИНСТВЕННЫМ</w:t>
      </w:r>
    </w:p>
    <w:p w:rsidR="00BA60D8" w:rsidRDefault="00BA60D8">
      <w:pPr>
        <w:pStyle w:val="ConsPlusTitle"/>
        <w:jc w:val="center"/>
      </w:pPr>
      <w:r>
        <w:t>ПОСТАВЩИКОМ (ПОДРЯДЧИКОМ, ИСПОЛНИТЕЛЕМ) И О ВНЕСЕНИИ</w:t>
      </w:r>
    </w:p>
    <w:p w:rsidR="00BA60D8" w:rsidRDefault="00BA60D8">
      <w:pPr>
        <w:pStyle w:val="ConsPlusTitle"/>
        <w:jc w:val="center"/>
      </w:pPr>
      <w:r>
        <w:t>ИЗМЕНЕНИЙ В НЕКОТОРЫЕ АКТЫ ПРАВИТЕЛЬСТВА</w:t>
      </w:r>
    </w:p>
    <w:p w:rsidR="00BA60D8" w:rsidRDefault="00BA60D8">
      <w:pPr>
        <w:pStyle w:val="ConsPlusTitle"/>
        <w:jc w:val="center"/>
      </w:pPr>
      <w:r>
        <w:t>РОССИЙСКОЙ ФЕДЕРАЦИИ</w:t>
      </w:r>
    </w:p>
    <w:p w:rsidR="00BA60D8" w:rsidRDefault="00BA60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A60D8">
        <w:trPr>
          <w:jc w:val="center"/>
        </w:trPr>
        <w:tc>
          <w:tcPr>
            <w:tcW w:w="9294" w:type="dxa"/>
            <w:tcBorders>
              <w:top w:val="nil"/>
              <w:left w:val="single" w:sz="24" w:space="0" w:color="CED3F1"/>
              <w:bottom w:val="nil"/>
              <w:right w:val="single" w:sz="24" w:space="0" w:color="F4F3F8"/>
            </w:tcBorders>
            <w:shd w:val="clear" w:color="auto" w:fill="F4F3F8"/>
          </w:tcPr>
          <w:p w:rsidR="00BA60D8" w:rsidRDefault="00BA60D8">
            <w:pPr>
              <w:pStyle w:val="ConsPlusNormal"/>
              <w:jc w:val="center"/>
            </w:pPr>
            <w:r>
              <w:rPr>
                <w:color w:val="392C69"/>
              </w:rPr>
              <w:t>Список изменяющих документов</w:t>
            </w:r>
          </w:p>
          <w:p w:rsidR="00BA60D8" w:rsidRDefault="00BA60D8">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РФ от 06.08.2020 N 1193)</w:t>
            </w:r>
          </w:p>
        </w:tc>
      </w:tr>
    </w:tbl>
    <w:p w:rsidR="00BA60D8" w:rsidRDefault="00BA60D8">
      <w:pPr>
        <w:pStyle w:val="ConsPlusNormal"/>
        <w:jc w:val="both"/>
      </w:pPr>
    </w:p>
    <w:p w:rsidR="00BA60D8" w:rsidRDefault="00BA60D8">
      <w:pPr>
        <w:pStyle w:val="ConsPlusNormal"/>
        <w:ind w:firstLine="540"/>
        <w:jc w:val="both"/>
      </w:pPr>
      <w:r>
        <w:t xml:space="preserve">В соответствии с </w:t>
      </w:r>
      <w:hyperlink r:id="rId7" w:history="1">
        <w:r>
          <w:rPr>
            <w:color w:val="0000FF"/>
          </w:rPr>
          <w:t>пунктом 4 части 5</w:t>
        </w:r>
      </w:hyperlink>
      <w:r>
        <w:t xml:space="preserve"> и </w:t>
      </w:r>
      <w:hyperlink r:id="rId8" w:history="1">
        <w:r>
          <w:rPr>
            <w:color w:val="0000FF"/>
          </w:rPr>
          <w:t>частью 11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BA60D8" w:rsidRDefault="00BA60D8">
      <w:pPr>
        <w:pStyle w:val="ConsPlusNormal"/>
        <w:spacing w:before="220"/>
        <w:ind w:firstLine="540"/>
        <w:jc w:val="both"/>
      </w:pPr>
      <w:r>
        <w:t xml:space="preserve">1. Установить следующий предельный размер (предельные размеры)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аукциона или запроса предложений несостоявшимися осуществляется в соответствии с </w:t>
      </w:r>
      <w:hyperlink r:id="rId9" w:history="1">
        <w:r>
          <w:rPr>
            <w:color w:val="0000FF"/>
          </w:rPr>
          <w:t>пунктами 24</w:t>
        </w:r>
      </w:hyperlink>
      <w:r>
        <w:t xml:space="preserve"> и </w:t>
      </w:r>
      <w:hyperlink r:id="rId10" w:history="1">
        <w:r>
          <w:rPr>
            <w:color w:val="0000FF"/>
          </w:rPr>
          <w:t>25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по согласованию с контрольным органом в сфере закупок товаров, работ, услуг для обеспечения государственных и муниципальных нужд (далее соответственно - закупка, контрольный орган в сфере закупок):</w:t>
      </w:r>
    </w:p>
    <w:p w:rsidR="00BA60D8" w:rsidRDefault="00BA60D8">
      <w:pPr>
        <w:pStyle w:val="ConsPlusNormal"/>
        <w:spacing w:before="220"/>
        <w:ind w:firstLine="540"/>
        <w:jc w:val="both"/>
      </w:pPr>
      <w:r>
        <w:t xml:space="preserve">500 млн. рублей - при осуществлении закупки для обеспечения федеральных нужд (за исключением закупки, осуществляемой путем проведения запроса предложений или запроса предложений в электронной форме в случае их признания несостоявшимися в соответствии с </w:t>
      </w:r>
      <w:hyperlink r:id="rId11" w:history="1">
        <w:r>
          <w:rPr>
            <w:color w:val="0000FF"/>
          </w:rPr>
          <w:t>частью 19 статьи 83</w:t>
        </w:r>
      </w:hyperlink>
      <w:r>
        <w:t xml:space="preserve"> или </w:t>
      </w:r>
      <w:hyperlink r:id="rId12" w:history="1">
        <w:r>
          <w:rPr>
            <w:color w:val="0000FF"/>
          </w:rPr>
          <w:t>частью 27 статьи 83.1</w:t>
        </w:r>
      </w:hyperlink>
      <w:r>
        <w:t xml:space="preserve"> Федерального закона соответственно или путем проведения закрытого способа определения поставщика (подрядчика, исполнителя);</w:t>
      </w:r>
    </w:p>
    <w:p w:rsidR="00BA60D8" w:rsidRDefault="00BA60D8">
      <w:pPr>
        <w:pStyle w:val="ConsPlusNormal"/>
        <w:spacing w:before="220"/>
        <w:ind w:firstLine="540"/>
        <w:jc w:val="both"/>
      </w:pPr>
      <w:r>
        <w:t xml:space="preserve">250 млн. рублей - при осуществлении закупки для обеспечения нужд субъекта Российской Федерации, муниципальных нужд (за исключением закупки, осуществляемой путем проведения запроса предложений или запроса предложений в электронной форме в случае их признания несостоявшимися в соответствии с </w:t>
      </w:r>
      <w:hyperlink r:id="rId13" w:history="1">
        <w:r>
          <w:rPr>
            <w:color w:val="0000FF"/>
          </w:rPr>
          <w:t>частью 19 статьи 83</w:t>
        </w:r>
      </w:hyperlink>
      <w:r>
        <w:t xml:space="preserve"> или </w:t>
      </w:r>
      <w:hyperlink r:id="rId14" w:history="1">
        <w:r>
          <w:rPr>
            <w:color w:val="0000FF"/>
          </w:rPr>
          <w:t>частью 27 статьи 83.1</w:t>
        </w:r>
      </w:hyperlink>
      <w:r>
        <w:t xml:space="preserve"> Федерального закона соответственно или путем проведения закрытого способа определения поставщика (подрядчика, исполнителя);</w:t>
      </w:r>
    </w:p>
    <w:p w:rsidR="00BA60D8" w:rsidRDefault="00BA60D8">
      <w:pPr>
        <w:pStyle w:val="ConsPlusNormal"/>
        <w:spacing w:before="220"/>
        <w:ind w:firstLine="540"/>
        <w:jc w:val="both"/>
      </w:pPr>
      <w:r>
        <w:lastRenderedPageBreak/>
        <w:t xml:space="preserve">1 тыс. рублей - при осуществлении закупки путем проведения запроса предложений или запроса предложений в электронной форме в случае их признания несостоявшимися в соответствии с </w:t>
      </w:r>
      <w:hyperlink r:id="rId15" w:history="1">
        <w:r>
          <w:rPr>
            <w:color w:val="0000FF"/>
          </w:rPr>
          <w:t>частью 19 статьи 83</w:t>
        </w:r>
      </w:hyperlink>
      <w:r>
        <w:t xml:space="preserve"> или </w:t>
      </w:r>
      <w:hyperlink r:id="rId16" w:history="1">
        <w:r>
          <w:rPr>
            <w:color w:val="0000FF"/>
          </w:rPr>
          <w:t>частью 27 статьи 83.1</w:t>
        </w:r>
      </w:hyperlink>
      <w:r>
        <w:t xml:space="preserve"> Федерального закона соответственно, а также при осуществлении закупки путем проведения закрытого способа определения поставщика (подрядчика, исполнителя).</w:t>
      </w:r>
    </w:p>
    <w:p w:rsidR="00BA60D8" w:rsidRDefault="00BA60D8">
      <w:pPr>
        <w:pStyle w:val="ConsPlusNormal"/>
        <w:spacing w:before="220"/>
        <w:ind w:firstLine="540"/>
        <w:jc w:val="both"/>
      </w:pPr>
      <w:r>
        <w:t>2. Утвердить прилагаемые:</w:t>
      </w:r>
    </w:p>
    <w:p w:rsidR="00BA60D8" w:rsidRDefault="00BA60D8">
      <w:pPr>
        <w:pStyle w:val="ConsPlusNormal"/>
        <w:spacing w:before="220"/>
        <w:ind w:firstLine="540"/>
        <w:jc w:val="both"/>
      </w:pPr>
      <w:hyperlink w:anchor="P48" w:history="1">
        <w:r>
          <w:rPr>
            <w:color w:val="0000FF"/>
          </w:rPr>
          <w:t>Правила</w:t>
        </w:r>
      </w:hyperlink>
      <w:r>
        <w:t xml:space="preserve">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(далее - Правила);</w:t>
      </w:r>
    </w:p>
    <w:p w:rsidR="00BA60D8" w:rsidRDefault="00BA60D8">
      <w:pPr>
        <w:pStyle w:val="ConsPlusNormal"/>
        <w:spacing w:before="220"/>
        <w:ind w:firstLine="540"/>
        <w:jc w:val="both"/>
      </w:pPr>
      <w:hyperlink w:anchor="P348" w:history="1">
        <w:r>
          <w:rPr>
            <w:color w:val="0000FF"/>
          </w:rPr>
          <w:t>изменения</w:t>
        </w:r>
      </w:hyperlink>
      <w:r>
        <w:t>, которые вносятся в акты Правительства Российской Федерации.</w:t>
      </w:r>
    </w:p>
    <w:p w:rsidR="00BA60D8" w:rsidRDefault="00BA60D8">
      <w:pPr>
        <w:pStyle w:val="ConsPlusNormal"/>
        <w:spacing w:before="220"/>
        <w:ind w:firstLine="540"/>
        <w:jc w:val="both"/>
      </w:pPr>
      <w:bookmarkStart w:id="0" w:name="P32"/>
      <w:bookmarkEnd w:id="0"/>
      <w:r>
        <w:t xml:space="preserve">3. Установить, что до 1 июля 2021 г. направление обращения о согласовании заключения контракта с единственным поставщиком (подрядчиком, исполнителем), регистрация такого обращения, направление решения о согласовании заключения контракта с единственным поставщиком (подрядчиком, исполнителем) либо об отказе в таком согласовании, предписания об устранении нарушений законодательства Российской Федерации и иных нормативных правовых актов о контрактной системе в сфере закупок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и запроса предложений в электронной форме осуществляются в соответствии с </w:t>
      </w:r>
      <w:hyperlink w:anchor="P139" w:history="1">
        <w:r>
          <w:rPr>
            <w:color w:val="0000FF"/>
          </w:rPr>
          <w:t>пунктом 10</w:t>
        </w:r>
      </w:hyperlink>
      <w:r>
        <w:t xml:space="preserve"> и </w:t>
      </w:r>
      <w:hyperlink w:anchor="P155" w:history="1">
        <w:r>
          <w:rPr>
            <w:color w:val="0000FF"/>
          </w:rPr>
          <w:t>абзацем третьим подпункта "в" пункта 11</w:t>
        </w:r>
      </w:hyperlink>
      <w:r>
        <w:t xml:space="preserve"> Правил без использования единой информационной системы в сфере закупок.</w:t>
      </w:r>
    </w:p>
    <w:p w:rsidR="00BA60D8" w:rsidRDefault="00BA60D8">
      <w:pPr>
        <w:pStyle w:val="ConsPlusNormal"/>
        <w:spacing w:before="220"/>
        <w:ind w:firstLine="540"/>
        <w:jc w:val="both"/>
      </w:pPr>
      <w:bookmarkStart w:id="1" w:name="P33"/>
      <w:bookmarkEnd w:id="1"/>
      <w:r>
        <w:t xml:space="preserve">4. Настоящее постановление вступает в силу с 1 июля 2020 г., за исключением </w:t>
      </w:r>
      <w:hyperlink w:anchor="P127" w:history="1">
        <w:r>
          <w:rPr>
            <w:color w:val="0000FF"/>
          </w:rPr>
          <w:t>пункта 9</w:t>
        </w:r>
      </w:hyperlink>
      <w:r>
        <w:t xml:space="preserve"> и </w:t>
      </w:r>
      <w:hyperlink w:anchor="P154" w:history="1">
        <w:r>
          <w:rPr>
            <w:color w:val="0000FF"/>
          </w:rPr>
          <w:t>абзаца второго подпункта "в" пункта 11</w:t>
        </w:r>
      </w:hyperlink>
      <w:r>
        <w:t xml:space="preserve"> Правил, </w:t>
      </w:r>
      <w:hyperlink w:anchor="P355" w:history="1">
        <w:r>
          <w:rPr>
            <w:color w:val="0000FF"/>
          </w:rPr>
          <w:t>пунктов 1</w:t>
        </w:r>
      </w:hyperlink>
      <w:r>
        <w:t xml:space="preserve">, </w:t>
      </w:r>
      <w:hyperlink w:anchor="P363" w:history="1">
        <w:r>
          <w:rPr>
            <w:color w:val="0000FF"/>
          </w:rPr>
          <w:t>2</w:t>
        </w:r>
      </w:hyperlink>
      <w:r>
        <w:t xml:space="preserve"> и </w:t>
      </w:r>
      <w:hyperlink w:anchor="P372" w:history="1">
        <w:r>
          <w:rPr>
            <w:color w:val="0000FF"/>
          </w:rPr>
          <w:t>5</w:t>
        </w:r>
      </w:hyperlink>
      <w:r>
        <w:t xml:space="preserve"> изменений, утвержденных настоящим постановлением, которые вступают в силу с 1 июля 2021 г.</w:t>
      </w:r>
    </w:p>
    <w:p w:rsidR="00BA60D8" w:rsidRDefault="00BA60D8">
      <w:pPr>
        <w:pStyle w:val="ConsPlusNormal"/>
        <w:jc w:val="both"/>
      </w:pPr>
    </w:p>
    <w:p w:rsidR="00BA60D8" w:rsidRDefault="00BA60D8">
      <w:pPr>
        <w:pStyle w:val="ConsPlusNormal"/>
        <w:jc w:val="right"/>
      </w:pPr>
      <w:r>
        <w:t>Председатель Правительства</w:t>
      </w:r>
    </w:p>
    <w:p w:rsidR="00BA60D8" w:rsidRDefault="00BA60D8">
      <w:pPr>
        <w:pStyle w:val="ConsPlusNormal"/>
        <w:jc w:val="right"/>
      </w:pPr>
      <w:r>
        <w:t>Российской Федерации</w:t>
      </w:r>
    </w:p>
    <w:p w:rsidR="00BA60D8" w:rsidRDefault="00BA60D8">
      <w:pPr>
        <w:pStyle w:val="ConsPlusNormal"/>
        <w:jc w:val="right"/>
      </w:pPr>
      <w:r>
        <w:t>М.МИШУСТИН</w:t>
      </w:r>
    </w:p>
    <w:p w:rsidR="00BA60D8" w:rsidRDefault="00BA60D8">
      <w:pPr>
        <w:pStyle w:val="ConsPlusNormal"/>
        <w:jc w:val="both"/>
      </w:pPr>
    </w:p>
    <w:p w:rsidR="00BA60D8" w:rsidRDefault="00BA60D8">
      <w:pPr>
        <w:pStyle w:val="ConsPlusNormal"/>
        <w:jc w:val="both"/>
      </w:pPr>
    </w:p>
    <w:p w:rsidR="00BA60D8" w:rsidRDefault="00BA60D8">
      <w:pPr>
        <w:pStyle w:val="ConsPlusNormal"/>
        <w:jc w:val="both"/>
      </w:pPr>
    </w:p>
    <w:p w:rsidR="00BA60D8" w:rsidRDefault="00BA60D8">
      <w:pPr>
        <w:pStyle w:val="ConsPlusNormal"/>
        <w:jc w:val="both"/>
      </w:pPr>
    </w:p>
    <w:p w:rsidR="00BA60D8" w:rsidRDefault="00BA60D8">
      <w:pPr>
        <w:pStyle w:val="ConsPlusNormal"/>
        <w:jc w:val="both"/>
      </w:pPr>
    </w:p>
    <w:p w:rsidR="00BA60D8" w:rsidRDefault="00BA60D8">
      <w:pPr>
        <w:pStyle w:val="ConsPlusNormal"/>
        <w:jc w:val="right"/>
        <w:outlineLvl w:val="0"/>
      </w:pPr>
      <w:r>
        <w:t>Утверждены</w:t>
      </w:r>
    </w:p>
    <w:p w:rsidR="00BA60D8" w:rsidRDefault="00BA60D8">
      <w:pPr>
        <w:pStyle w:val="ConsPlusNormal"/>
        <w:jc w:val="right"/>
      </w:pPr>
      <w:r>
        <w:t>постановлением Правительства</w:t>
      </w:r>
    </w:p>
    <w:p w:rsidR="00BA60D8" w:rsidRDefault="00BA60D8">
      <w:pPr>
        <w:pStyle w:val="ConsPlusNormal"/>
        <w:jc w:val="right"/>
      </w:pPr>
      <w:r>
        <w:t>Российской Федерации</w:t>
      </w:r>
    </w:p>
    <w:p w:rsidR="00BA60D8" w:rsidRDefault="00BA60D8">
      <w:pPr>
        <w:pStyle w:val="ConsPlusNormal"/>
        <w:jc w:val="right"/>
      </w:pPr>
      <w:r>
        <w:t>от 30 июня 2020 г. N 961</w:t>
      </w:r>
    </w:p>
    <w:p w:rsidR="00BA60D8" w:rsidRDefault="00BA60D8">
      <w:pPr>
        <w:pStyle w:val="ConsPlusNormal"/>
        <w:jc w:val="both"/>
      </w:pPr>
    </w:p>
    <w:p w:rsidR="00BA60D8" w:rsidRDefault="00BA60D8">
      <w:pPr>
        <w:pStyle w:val="ConsPlusTitle"/>
        <w:jc w:val="center"/>
      </w:pPr>
      <w:bookmarkStart w:id="2" w:name="P48"/>
      <w:bookmarkEnd w:id="2"/>
      <w:r>
        <w:t>ПРАВИЛА</w:t>
      </w:r>
    </w:p>
    <w:p w:rsidR="00BA60D8" w:rsidRDefault="00BA60D8">
      <w:pPr>
        <w:pStyle w:val="ConsPlusTitle"/>
        <w:jc w:val="center"/>
      </w:pPr>
      <w:r>
        <w:t>СОГЛАСОВАНИЯ КОНТРОЛЬНЫМ ОРГАНОМ В СФЕРЕ ЗАКУПОК</w:t>
      </w:r>
    </w:p>
    <w:p w:rsidR="00BA60D8" w:rsidRDefault="00BA60D8">
      <w:pPr>
        <w:pStyle w:val="ConsPlusTitle"/>
        <w:jc w:val="center"/>
      </w:pPr>
      <w:r>
        <w:t>ТОВАРОВ, РАБОТ, УСЛУГ ДЛЯ ОБЕСПЕЧЕНИЯ ГОСУДАРСТВЕННЫХ</w:t>
      </w:r>
    </w:p>
    <w:p w:rsidR="00BA60D8" w:rsidRDefault="00BA60D8">
      <w:pPr>
        <w:pStyle w:val="ConsPlusTitle"/>
        <w:jc w:val="center"/>
      </w:pPr>
      <w:r>
        <w:t>И МУНИЦИПАЛЬНЫХ НУЖД ЗАКЛЮЧЕНИЯ КОНТРАКТА С ЕДИНСТВЕННЫМ</w:t>
      </w:r>
    </w:p>
    <w:p w:rsidR="00BA60D8" w:rsidRDefault="00BA60D8">
      <w:pPr>
        <w:pStyle w:val="ConsPlusTitle"/>
        <w:jc w:val="center"/>
      </w:pPr>
      <w:r>
        <w:t>ПОСТАВЩИКОМ (ПОДРЯДЧИКОМ, ИСПОЛНИТЕЛЕМ)</w:t>
      </w:r>
    </w:p>
    <w:p w:rsidR="00BA60D8" w:rsidRDefault="00BA60D8">
      <w:pPr>
        <w:pStyle w:val="ConsPlusNormal"/>
        <w:jc w:val="both"/>
      </w:pPr>
    </w:p>
    <w:p w:rsidR="00BA60D8" w:rsidRDefault="00BA60D8">
      <w:pPr>
        <w:pStyle w:val="ConsPlusNormal"/>
        <w:ind w:firstLine="540"/>
        <w:jc w:val="both"/>
      </w:pPr>
      <w:r>
        <w:t xml:space="preserve">1. Настоящие Правила устанавливают порядок согласования контрольным органом в сфере закупок товаров, работ, услуг для обеспечения государственных и муниципальных нужд (далее соответственно - закупка, контрольный орган в сфере закупок) заключения контракта с единственным поставщиком (подрядчиком, исполнителем) в случае, предусмотренном </w:t>
      </w:r>
      <w:hyperlink r:id="rId17" w:history="1">
        <w:r>
          <w:rPr>
            <w:color w:val="0000FF"/>
          </w:rPr>
          <w:t>пунктом 4 части 5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Федеральный закон), в том числе порядок направления обращения о согласовании заключения контракта с </w:t>
      </w:r>
      <w:r>
        <w:lastRenderedPageBreak/>
        <w:t>единственным поставщиком (подрядчиком, исполнителем) (далее - обращение), требования к составу, содержанию и форме обращения, порядок рассмотрения контрольным органом в сфере закупок обращения,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BA60D8" w:rsidRDefault="00BA60D8">
      <w:pPr>
        <w:pStyle w:val="ConsPlusNormal"/>
        <w:spacing w:before="220"/>
        <w:ind w:firstLine="540"/>
        <w:jc w:val="both"/>
      </w:pPr>
      <w:r>
        <w:t xml:space="preserve">2. Обращение формируется по форме согласно </w:t>
      </w:r>
      <w:hyperlink w:anchor="P183" w:history="1">
        <w:r>
          <w:rPr>
            <w:color w:val="0000FF"/>
          </w:rPr>
          <w:t>приложению</w:t>
        </w:r>
      </w:hyperlink>
      <w:r>
        <w:t xml:space="preserve"> и направляется в срок, предусмотренный </w:t>
      </w:r>
      <w:hyperlink r:id="rId18" w:history="1">
        <w:r>
          <w:rPr>
            <w:color w:val="0000FF"/>
          </w:rPr>
          <w:t>частью 6 статьи 93</w:t>
        </w:r>
      </w:hyperlink>
      <w:r>
        <w:t xml:space="preserve"> Федерального закона, заказчиком либо уполномоченным органом или уполномоченным учреждением, наделенными полномочиями в соответствии со </w:t>
      </w:r>
      <w:hyperlink r:id="rId19" w:history="1">
        <w:r>
          <w:rPr>
            <w:color w:val="0000FF"/>
          </w:rPr>
          <w:t>статьей 26</w:t>
        </w:r>
      </w:hyperlink>
      <w:r>
        <w:t xml:space="preserve"> Федерального закона (далее - заказчик):</w:t>
      </w:r>
    </w:p>
    <w:p w:rsidR="00BA60D8" w:rsidRDefault="00BA60D8">
      <w:pPr>
        <w:pStyle w:val="ConsPlusNormal"/>
        <w:spacing w:before="220"/>
        <w:ind w:firstLine="540"/>
        <w:jc w:val="both"/>
      </w:pPr>
      <w:bookmarkStart w:id="3" w:name="P56"/>
      <w:bookmarkEnd w:id="3"/>
      <w:r>
        <w:t>а) при осуществлении закупок для обеспечения федеральных нужд, а также при проведении закрытых способов определения поставщика (подрядчика, исполнителя) - в федеральный орган исполнительной власти, уполномоченный на осуществление контроля в сфере закупок и федеральный орган исполнительной власти, уполномоченный на осуществление функций по контролю (надзору) в сфере государственного оборонного заказа и сфере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BA60D8" w:rsidRDefault="00BA60D8">
      <w:pPr>
        <w:pStyle w:val="ConsPlusNormal"/>
        <w:spacing w:before="220"/>
        <w:ind w:firstLine="540"/>
        <w:jc w:val="both"/>
      </w:pPr>
      <w:r>
        <w:t>б)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BA60D8" w:rsidRDefault="00BA60D8">
      <w:pPr>
        <w:pStyle w:val="ConsPlusNormal"/>
        <w:spacing w:before="220"/>
        <w:ind w:firstLine="540"/>
        <w:jc w:val="both"/>
      </w:pPr>
      <w:bookmarkStart w:id="4" w:name="P58"/>
      <w:bookmarkEnd w:id="4"/>
      <w:r>
        <w:t xml:space="preserve">в)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либо орган исполнительной власти субъекта Российской Федерации, уполномоченный на осуществление контроля в сфере закупок, в случае осуществления таким органом контроля в сфере закупок на основании соглашения, предусмотренного </w:t>
      </w:r>
      <w:hyperlink r:id="rId20" w:history="1">
        <w:r>
          <w:rPr>
            <w:color w:val="0000FF"/>
          </w:rPr>
          <w:t>частью 3.1 статьи 99</w:t>
        </w:r>
      </w:hyperlink>
      <w:r>
        <w:t xml:space="preserve"> Федерального закона.</w:t>
      </w:r>
    </w:p>
    <w:p w:rsidR="00BA60D8" w:rsidRDefault="00BA60D8">
      <w:pPr>
        <w:pStyle w:val="ConsPlusNormal"/>
        <w:spacing w:before="220"/>
        <w:ind w:firstLine="540"/>
        <w:jc w:val="both"/>
      </w:pPr>
      <w:bookmarkStart w:id="5" w:name="P59"/>
      <w:bookmarkEnd w:id="5"/>
      <w:r>
        <w:t xml:space="preserve">3. В </w:t>
      </w:r>
      <w:hyperlink w:anchor="P186" w:history="1">
        <w:r>
          <w:rPr>
            <w:color w:val="0000FF"/>
          </w:rPr>
          <w:t>разделе 1</w:t>
        </w:r>
      </w:hyperlink>
      <w:r>
        <w:t xml:space="preserve"> приложения к настоящим Правилам указывается полное наименование контрольного органа в сфере закупок, в который направляется обращение.</w:t>
      </w:r>
    </w:p>
    <w:p w:rsidR="00BA60D8" w:rsidRDefault="00BA60D8">
      <w:pPr>
        <w:pStyle w:val="ConsPlusNormal"/>
        <w:spacing w:before="220"/>
        <w:ind w:firstLine="540"/>
        <w:jc w:val="both"/>
      </w:pPr>
      <w:bookmarkStart w:id="6" w:name="P60"/>
      <w:bookmarkEnd w:id="6"/>
      <w:r>
        <w:t xml:space="preserve">4. В </w:t>
      </w:r>
      <w:hyperlink w:anchor="P192" w:history="1">
        <w:r>
          <w:rPr>
            <w:color w:val="0000FF"/>
          </w:rPr>
          <w:t>разделе 2</w:t>
        </w:r>
      </w:hyperlink>
      <w:r>
        <w:t xml:space="preserve"> приложения к настоящим Правилам указывается следующая информация о заказчике:</w:t>
      </w:r>
    </w:p>
    <w:p w:rsidR="00BA60D8" w:rsidRDefault="00BA60D8">
      <w:pPr>
        <w:pStyle w:val="ConsPlusNormal"/>
        <w:spacing w:before="220"/>
        <w:ind w:firstLine="540"/>
        <w:jc w:val="both"/>
      </w:pPr>
      <w:r>
        <w:t>а) полное наименование;</w:t>
      </w:r>
    </w:p>
    <w:p w:rsidR="00BA60D8" w:rsidRDefault="00BA60D8">
      <w:pPr>
        <w:pStyle w:val="ConsPlusNormal"/>
        <w:spacing w:before="220"/>
        <w:ind w:firstLine="540"/>
        <w:jc w:val="both"/>
      </w:pPr>
      <w:bookmarkStart w:id="7" w:name="P62"/>
      <w:bookmarkEnd w:id="7"/>
      <w:r>
        <w:t>б) идентификационный номер налогоплательщика;</w:t>
      </w:r>
    </w:p>
    <w:p w:rsidR="00BA60D8" w:rsidRDefault="00BA60D8">
      <w:pPr>
        <w:pStyle w:val="ConsPlusNormal"/>
        <w:spacing w:before="220"/>
        <w:ind w:firstLine="540"/>
        <w:jc w:val="both"/>
      </w:pPr>
      <w:bookmarkStart w:id="8" w:name="P63"/>
      <w:bookmarkEnd w:id="8"/>
      <w:r>
        <w:t>в) код причины постановки на учет в налоговом органе;</w:t>
      </w:r>
    </w:p>
    <w:p w:rsidR="00BA60D8" w:rsidRDefault="00BA60D8">
      <w:pPr>
        <w:pStyle w:val="ConsPlusNormal"/>
        <w:spacing w:before="220"/>
        <w:ind w:firstLine="540"/>
        <w:jc w:val="both"/>
      </w:pPr>
      <w:r>
        <w:t xml:space="preserve">г) место нахождения с указанием кода территории населенного пункта в соответствии с Общероссийским </w:t>
      </w:r>
      <w:hyperlink r:id="rId21" w:history="1">
        <w:r>
          <w:rPr>
            <w:color w:val="0000FF"/>
          </w:rPr>
          <w:t>классификатором</w:t>
        </w:r>
      </w:hyperlink>
      <w:r>
        <w:t xml:space="preserve"> территорий муниципальных образований и адрес электронной почты;</w:t>
      </w:r>
    </w:p>
    <w:p w:rsidR="00BA60D8" w:rsidRDefault="00BA60D8">
      <w:pPr>
        <w:pStyle w:val="ConsPlusNormal"/>
        <w:spacing w:before="220"/>
        <w:ind w:firstLine="540"/>
        <w:jc w:val="both"/>
      </w:pPr>
      <w:bookmarkStart w:id="9" w:name="P65"/>
      <w:bookmarkEnd w:id="9"/>
      <w:r>
        <w:t xml:space="preserve">д) при осуществлении закупки в случае передачи в соответствии с Бюджетным </w:t>
      </w:r>
      <w:hyperlink r:id="rId22" w:history="1">
        <w:r>
          <w:rPr>
            <w:color w:val="0000FF"/>
          </w:rPr>
          <w:t>кодексом</w:t>
        </w:r>
      </w:hyperlink>
      <w:r>
        <w:t xml:space="preserve">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23" w:history="1">
        <w:r>
          <w:rPr>
            <w:color w:val="0000FF"/>
          </w:rPr>
          <w:t>классификатором</w:t>
        </w:r>
      </w:hyperlink>
      <w:r>
        <w:t xml:space="preserve"> территорий муниципальных образований и адрес электронной почты такого учреждения, унитарного предприятия или иного юридического лица.</w:t>
      </w:r>
    </w:p>
    <w:p w:rsidR="00BA60D8" w:rsidRDefault="00BA60D8">
      <w:pPr>
        <w:pStyle w:val="ConsPlusNormal"/>
        <w:spacing w:before="220"/>
        <w:ind w:firstLine="540"/>
        <w:jc w:val="both"/>
      </w:pPr>
      <w:r>
        <w:lastRenderedPageBreak/>
        <w:t xml:space="preserve">5. В </w:t>
      </w:r>
      <w:hyperlink w:anchor="P235" w:history="1">
        <w:r>
          <w:rPr>
            <w:color w:val="0000FF"/>
          </w:rPr>
          <w:t>разделе 3</w:t>
        </w:r>
      </w:hyperlink>
      <w:r>
        <w:t xml:space="preserve"> приложения к настоящим Правилам указывается следующая информация о закупке:</w:t>
      </w:r>
    </w:p>
    <w:p w:rsidR="00BA60D8" w:rsidRDefault="00BA60D8">
      <w:pPr>
        <w:pStyle w:val="ConsPlusNormal"/>
        <w:spacing w:before="220"/>
        <w:ind w:firstLine="540"/>
        <w:jc w:val="both"/>
      </w:pPr>
      <w:bookmarkStart w:id="10" w:name="P67"/>
      <w:bookmarkEnd w:id="10"/>
      <w:r>
        <w:t>а) идентификационный код закупки;</w:t>
      </w:r>
    </w:p>
    <w:p w:rsidR="00BA60D8" w:rsidRDefault="00BA60D8">
      <w:pPr>
        <w:pStyle w:val="ConsPlusNormal"/>
        <w:spacing w:before="220"/>
        <w:ind w:firstLine="540"/>
        <w:jc w:val="both"/>
      </w:pPr>
      <w:r>
        <w:t>б) наименование объекта закупки;</w:t>
      </w:r>
    </w:p>
    <w:p w:rsidR="00BA60D8" w:rsidRDefault="00BA60D8">
      <w:pPr>
        <w:pStyle w:val="ConsPlusNormal"/>
        <w:spacing w:before="220"/>
        <w:ind w:firstLine="540"/>
        <w:jc w:val="both"/>
      </w:pPr>
      <w:bookmarkStart w:id="11" w:name="P69"/>
      <w:bookmarkEnd w:id="11"/>
      <w:r>
        <w:t xml:space="preserve">в) начальная (максимальная) цена контракта, начальная сумма цен единиц товара, работы, услуги и максимальное значение цены контракта (в случае, предусмотренном </w:t>
      </w:r>
      <w:hyperlink r:id="rId24" w:history="1">
        <w:r>
          <w:rPr>
            <w:color w:val="0000FF"/>
          </w:rPr>
          <w:t>частью 24 статьи 22</w:t>
        </w:r>
      </w:hyperlink>
      <w:r>
        <w:t xml:space="preserve"> Федерального закона), ориентировочное значение цены контракта либо формула цены и максимальное значение цены контракта (в случаях, устанавливаемых Правительством Российской Федерации в соответствии с </w:t>
      </w:r>
      <w:hyperlink r:id="rId25" w:history="1">
        <w:r>
          <w:rPr>
            <w:color w:val="0000FF"/>
          </w:rPr>
          <w:t>частью 2 статьи 34</w:t>
        </w:r>
      </w:hyperlink>
      <w:r>
        <w:t xml:space="preserve"> Федерального закона);</w:t>
      </w:r>
    </w:p>
    <w:p w:rsidR="00BA60D8" w:rsidRDefault="00BA60D8">
      <w:pPr>
        <w:pStyle w:val="ConsPlusNormal"/>
        <w:spacing w:before="220"/>
        <w:ind w:firstLine="540"/>
        <w:jc w:val="both"/>
      </w:pPr>
      <w:bookmarkStart w:id="12" w:name="P70"/>
      <w:bookmarkEnd w:id="12"/>
      <w:r>
        <w:t xml:space="preserve">г) цена контракта или сумма цен единиц товара, работы, услуги (в случае, предусмотренном </w:t>
      </w:r>
      <w:hyperlink r:id="rId26" w:history="1">
        <w:r>
          <w:rPr>
            <w:color w:val="0000FF"/>
          </w:rPr>
          <w:t>частью 24 статьи 22</w:t>
        </w:r>
      </w:hyperlink>
      <w:r>
        <w:t xml:space="preserve"> Федерального закона), предложенные единственным поставщиком (подрядчиком, исполнителем) при определении поставщика (подрядчика, исполнителя) (если в соответствии с Федеральным </w:t>
      </w:r>
      <w:hyperlink r:id="rId27" w:history="1">
        <w:r>
          <w:rPr>
            <w:color w:val="0000FF"/>
          </w:rPr>
          <w:t>законом</w:t>
        </w:r>
      </w:hyperlink>
      <w:r>
        <w:t xml:space="preserve"> заявка участника закупки содержит предложение о цене контракта и (или) предусмотрена подача участником закупки такого предложения);</w:t>
      </w:r>
    </w:p>
    <w:p w:rsidR="00BA60D8" w:rsidRDefault="00BA60D8">
      <w:pPr>
        <w:pStyle w:val="ConsPlusNormal"/>
        <w:spacing w:before="220"/>
        <w:ind w:firstLine="540"/>
        <w:jc w:val="both"/>
      </w:pPr>
      <w:bookmarkStart w:id="13" w:name="P71"/>
      <w:bookmarkEnd w:id="13"/>
      <w:r>
        <w:t>д) код, установленный для случая признания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запроса предложений в электронной форме (далее - электронные процедуры), открытого конкурса, конкурса с ограниченным участием, двухэтапного конкурса, запроса предложений, закрытого конкурса, закрытого аукциона несостоявшимися и принимающий следующие значения:</w:t>
      </w:r>
    </w:p>
    <w:p w:rsidR="00BA60D8" w:rsidRDefault="00BA60D8">
      <w:pPr>
        <w:pStyle w:val="ConsPlusNormal"/>
        <w:spacing w:before="220"/>
        <w:ind w:firstLine="540"/>
        <w:jc w:val="both"/>
      </w:pPr>
      <w:r>
        <w:t xml:space="preserve">111 - открытый конкурс в электронной форме в случае его признания несостоявшимся в соответствии с </w:t>
      </w:r>
      <w:hyperlink r:id="rId28" w:history="1">
        <w:r>
          <w:rPr>
            <w:color w:val="0000FF"/>
          </w:rPr>
          <w:t>частью 1 статьи 55.1</w:t>
        </w:r>
      </w:hyperlink>
      <w:r>
        <w:t xml:space="preserve"> Федерального закона;</w:t>
      </w:r>
    </w:p>
    <w:p w:rsidR="00BA60D8" w:rsidRDefault="00BA60D8">
      <w:pPr>
        <w:pStyle w:val="ConsPlusNormal"/>
        <w:spacing w:before="220"/>
        <w:ind w:firstLine="540"/>
        <w:jc w:val="both"/>
      </w:pPr>
      <w:r>
        <w:t xml:space="preserve">112 - открытый конкурс в электронной форме в случае его признания несостоявшимся в соответствии с </w:t>
      </w:r>
      <w:hyperlink r:id="rId29" w:history="1">
        <w:r>
          <w:rPr>
            <w:color w:val="0000FF"/>
          </w:rPr>
          <w:t>частью 2 статьи 55.1</w:t>
        </w:r>
      </w:hyperlink>
      <w:r>
        <w:t xml:space="preserve"> Федерального закона;</w:t>
      </w:r>
    </w:p>
    <w:p w:rsidR="00BA60D8" w:rsidRDefault="00BA60D8">
      <w:pPr>
        <w:pStyle w:val="ConsPlusNormal"/>
        <w:spacing w:before="220"/>
        <w:ind w:firstLine="540"/>
        <w:jc w:val="both"/>
      </w:pPr>
      <w:r>
        <w:t xml:space="preserve">113 - открытый конкурс в электронной форме в случае его признания несостоявшимся в соответствии с </w:t>
      </w:r>
      <w:hyperlink r:id="rId30" w:history="1">
        <w:r>
          <w:rPr>
            <w:color w:val="0000FF"/>
          </w:rPr>
          <w:t>частью 5 статьи 55.1</w:t>
        </w:r>
      </w:hyperlink>
      <w:r>
        <w:t xml:space="preserve"> Федерального закона;</w:t>
      </w:r>
    </w:p>
    <w:p w:rsidR="00BA60D8" w:rsidRDefault="00BA60D8">
      <w:pPr>
        <w:pStyle w:val="ConsPlusNormal"/>
        <w:spacing w:before="220"/>
        <w:ind w:firstLine="540"/>
        <w:jc w:val="both"/>
      </w:pPr>
      <w:r>
        <w:t xml:space="preserve">114 - конкурс с ограниченным участием в электронной форме в случае его признания несостоявшимся в соответствии с </w:t>
      </w:r>
      <w:hyperlink r:id="rId31" w:history="1">
        <w:r>
          <w:rPr>
            <w:color w:val="0000FF"/>
          </w:rPr>
          <w:t>частями 1</w:t>
        </w:r>
      </w:hyperlink>
      <w:r>
        <w:t xml:space="preserve"> и </w:t>
      </w:r>
      <w:hyperlink r:id="rId32" w:history="1">
        <w:r>
          <w:rPr>
            <w:color w:val="0000FF"/>
          </w:rPr>
          <w:t>6 статьи 55.1</w:t>
        </w:r>
      </w:hyperlink>
      <w:r>
        <w:t xml:space="preserve"> Федерального закона;</w:t>
      </w:r>
    </w:p>
    <w:p w:rsidR="00BA60D8" w:rsidRDefault="00BA60D8">
      <w:pPr>
        <w:pStyle w:val="ConsPlusNormal"/>
        <w:spacing w:before="220"/>
        <w:ind w:firstLine="540"/>
        <w:jc w:val="both"/>
      </w:pPr>
      <w:r>
        <w:t xml:space="preserve">115 - конкурс с ограниченным участием в электронной форме в случае его признания несостоявшимся в соответствии с </w:t>
      </w:r>
      <w:hyperlink r:id="rId33" w:history="1">
        <w:r>
          <w:rPr>
            <w:color w:val="0000FF"/>
          </w:rPr>
          <w:t>частями 2</w:t>
        </w:r>
      </w:hyperlink>
      <w:r>
        <w:t xml:space="preserve"> и </w:t>
      </w:r>
      <w:hyperlink r:id="rId34" w:history="1">
        <w:r>
          <w:rPr>
            <w:color w:val="0000FF"/>
          </w:rPr>
          <w:t>6 статьи 55.1</w:t>
        </w:r>
      </w:hyperlink>
      <w:r>
        <w:t xml:space="preserve"> Федерального закона;</w:t>
      </w:r>
    </w:p>
    <w:p w:rsidR="00BA60D8" w:rsidRDefault="00BA60D8">
      <w:pPr>
        <w:pStyle w:val="ConsPlusNormal"/>
        <w:spacing w:before="220"/>
        <w:ind w:firstLine="540"/>
        <w:jc w:val="both"/>
      </w:pPr>
      <w:r>
        <w:t xml:space="preserve">116 - конкурс с ограниченным участием в электронной форме в случае его признания несостоявшимся в соответствии с </w:t>
      </w:r>
      <w:hyperlink r:id="rId35" w:history="1">
        <w:r>
          <w:rPr>
            <w:color w:val="0000FF"/>
          </w:rPr>
          <w:t>частями 5</w:t>
        </w:r>
      </w:hyperlink>
      <w:r>
        <w:t xml:space="preserve"> и </w:t>
      </w:r>
      <w:hyperlink r:id="rId36" w:history="1">
        <w:r>
          <w:rPr>
            <w:color w:val="0000FF"/>
          </w:rPr>
          <w:t>6 статьи 55.1</w:t>
        </w:r>
      </w:hyperlink>
      <w:r>
        <w:t xml:space="preserve"> Федерального закона;</w:t>
      </w:r>
    </w:p>
    <w:p w:rsidR="00BA60D8" w:rsidRDefault="00BA60D8">
      <w:pPr>
        <w:pStyle w:val="ConsPlusNormal"/>
        <w:spacing w:before="220"/>
        <w:ind w:firstLine="540"/>
        <w:jc w:val="both"/>
      </w:pPr>
      <w:r>
        <w:t xml:space="preserve">117 - двухэтапный конкурс в электронной форме в случае его признания несостоявшимся в соответствии с </w:t>
      </w:r>
      <w:hyperlink r:id="rId37" w:history="1">
        <w:r>
          <w:rPr>
            <w:color w:val="0000FF"/>
          </w:rPr>
          <w:t>частями 1</w:t>
        </w:r>
      </w:hyperlink>
      <w:r>
        <w:t xml:space="preserve"> и </w:t>
      </w:r>
      <w:hyperlink r:id="rId38" w:history="1">
        <w:r>
          <w:rPr>
            <w:color w:val="0000FF"/>
          </w:rPr>
          <w:t>6 статьи 55.1</w:t>
        </w:r>
      </w:hyperlink>
      <w:r>
        <w:t xml:space="preserve"> Федерального закона;</w:t>
      </w:r>
    </w:p>
    <w:p w:rsidR="00BA60D8" w:rsidRDefault="00BA60D8">
      <w:pPr>
        <w:pStyle w:val="ConsPlusNormal"/>
        <w:spacing w:before="220"/>
        <w:ind w:firstLine="540"/>
        <w:jc w:val="both"/>
      </w:pPr>
      <w:r>
        <w:t xml:space="preserve">118 - двухэтапный конкурс в электронной форме в случае его признания несостоявшимся в соответствии с </w:t>
      </w:r>
      <w:hyperlink r:id="rId39" w:history="1">
        <w:r>
          <w:rPr>
            <w:color w:val="0000FF"/>
          </w:rPr>
          <w:t>частями 2</w:t>
        </w:r>
      </w:hyperlink>
      <w:r>
        <w:t xml:space="preserve"> и </w:t>
      </w:r>
      <w:hyperlink r:id="rId40" w:history="1">
        <w:r>
          <w:rPr>
            <w:color w:val="0000FF"/>
          </w:rPr>
          <w:t>6 статьи 55.1</w:t>
        </w:r>
      </w:hyperlink>
      <w:r>
        <w:t xml:space="preserve"> Федерального закона;</w:t>
      </w:r>
    </w:p>
    <w:p w:rsidR="00BA60D8" w:rsidRDefault="00BA60D8">
      <w:pPr>
        <w:pStyle w:val="ConsPlusNormal"/>
        <w:spacing w:before="220"/>
        <w:ind w:firstLine="540"/>
        <w:jc w:val="both"/>
      </w:pPr>
      <w:r>
        <w:t xml:space="preserve">119 - двухэтапный конкурс в электронной форме в случае его признания несостоявшимся в соответствии с </w:t>
      </w:r>
      <w:hyperlink r:id="rId41" w:history="1">
        <w:r>
          <w:rPr>
            <w:color w:val="0000FF"/>
          </w:rPr>
          <w:t>частями 5</w:t>
        </w:r>
      </w:hyperlink>
      <w:r>
        <w:t xml:space="preserve"> и </w:t>
      </w:r>
      <w:hyperlink r:id="rId42" w:history="1">
        <w:r>
          <w:rPr>
            <w:color w:val="0000FF"/>
          </w:rPr>
          <w:t>6 статьи 55.1</w:t>
        </w:r>
      </w:hyperlink>
      <w:r>
        <w:t xml:space="preserve"> Федерального закона;</w:t>
      </w:r>
    </w:p>
    <w:p w:rsidR="00BA60D8" w:rsidRDefault="00BA60D8">
      <w:pPr>
        <w:pStyle w:val="ConsPlusNormal"/>
        <w:spacing w:before="220"/>
        <w:ind w:firstLine="540"/>
        <w:jc w:val="both"/>
      </w:pPr>
      <w:r>
        <w:t xml:space="preserve">121 - электронный аукцион в случае его признания несостоявшимся в соответствии с </w:t>
      </w:r>
      <w:hyperlink r:id="rId43" w:history="1">
        <w:r>
          <w:rPr>
            <w:color w:val="0000FF"/>
          </w:rPr>
          <w:t>частью 1 статьи 71</w:t>
        </w:r>
      </w:hyperlink>
      <w:r>
        <w:t xml:space="preserve"> Федерального закона;</w:t>
      </w:r>
    </w:p>
    <w:p w:rsidR="00BA60D8" w:rsidRDefault="00BA60D8">
      <w:pPr>
        <w:pStyle w:val="ConsPlusNormal"/>
        <w:spacing w:before="220"/>
        <w:ind w:firstLine="540"/>
        <w:jc w:val="both"/>
      </w:pPr>
      <w:r>
        <w:t xml:space="preserve">122 - электронный аукцион в случае его признания несостоявшимся в соответствии с </w:t>
      </w:r>
      <w:hyperlink r:id="rId44" w:history="1">
        <w:r>
          <w:rPr>
            <w:color w:val="0000FF"/>
          </w:rPr>
          <w:t xml:space="preserve">частью </w:t>
        </w:r>
        <w:r>
          <w:rPr>
            <w:color w:val="0000FF"/>
          </w:rPr>
          <w:lastRenderedPageBreak/>
          <w:t>2 статьи 71</w:t>
        </w:r>
      </w:hyperlink>
      <w:r>
        <w:t xml:space="preserve"> Федерального закона;</w:t>
      </w:r>
    </w:p>
    <w:p w:rsidR="00BA60D8" w:rsidRDefault="00BA60D8">
      <w:pPr>
        <w:pStyle w:val="ConsPlusNormal"/>
        <w:spacing w:before="220"/>
        <w:ind w:firstLine="540"/>
        <w:jc w:val="both"/>
      </w:pPr>
      <w:r>
        <w:t xml:space="preserve">123 - электронный аукцион в случае его признания несостоявшимся в соответствии с </w:t>
      </w:r>
      <w:hyperlink r:id="rId45" w:history="1">
        <w:r>
          <w:rPr>
            <w:color w:val="0000FF"/>
          </w:rPr>
          <w:t>частью 3 статьи 71</w:t>
        </w:r>
      </w:hyperlink>
      <w:r>
        <w:t xml:space="preserve"> Федерального закона;</w:t>
      </w:r>
    </w:p>
    <w:p w:rsidR="00BA60D8" w:rsidRDefault="00BA60D8">
      <w:pPr>
        <w:pStyle w:val="ConsPlusNormal"/>
        <w:spacing w:before="220"/>
        <w:ind w:firstLine="540"/>
        <w:jc w:val="both"/>
      </w:pPr>
      <w:r>
        <w:t xml:space="preserve">124 - электронный аукцион в случае его признания несостоявшимся в соответствии с </w:t>
      </w:r>
      <w:hyperlink r:id="rId46" w:history="1">
        <w:r>
          <w:rPr>
            <w:color w:val="0000FF"/>
          </w:rPr>
          <w:t>частью 3.1 статьи 71</w:t>
        </w:r>
      </w:hyperlink>
      <w:r>
        <w:t xml:space="preserve"> Федерального закона;</w:t>
      </w:r>
    </w:p>
    <w:p w:rsidR="00BA60D8" w:rsidRDefault="00BA60D8">
      <w:pPr>
        <w:pStyle w:val="ConsPlusNormal"/>
        <w:spacing w:before="220"/>
        <w:ind w:firstLine="540"/>
        <w:jc w:val="both"/>
      </w:pPr>
      <w:r>
        <w:t xml:space="preserve">131 - запрос предложений в электронной форме в случае его признания несостоявшимся в соответствии с </w:t>
      </w:r>
      <w:hyperlink r:id="rId47" w:history="1">
        <w:r>
          <w:rPr>
            <w:color w:val="0000FF"/>
          </w:rPr>
          <w:t>частью 26 статьи 83.1</w:t>
        </w:r>
      </w:hyperlink>
      <w:r>
        <w:t xml:space="preserve"> Федерального закона в связи с тем, что подана только одна заявка на участие в запросе предложений в электронной форме, которая признана соответствующей требованиям, указанным в извещении о проведении запроса предложений в электронной форме и документации о проведении запроса предложений в электронной форме;</w:t>
      </w:r>
    </w:p>
    <w:p w:rsidR="00BA60D8" w:rsidRDefault="00BA60D8">
      <w:pPr>
        <w:pStyle w:val="ConsPlusNormal"/>
        <w:spacing w:before="220"/>
        <w:ind w:firstLine="540"/>
        <w:jc w:val="both"/>
      </w:pPr>
      <w:r>
        <w:t xml:space="preserve">132 - запрос предложений в электронной форме в случае его признания несостоявшимся в соответствии с </w:t>
      </w:r>
      <w:hyperlink r:id="rId48" w:history="1">
        <w:r>
          <w:rPr>
            <w:color w:val="0000FF"/>
          </w:rPr>
          <w:t>частью 26 статьи 83.1</w:t>
        </w:r>
      </w:hyperlink>
      <w:r>
        <w:t xml:space="preserve"> Федерального закона в связи с тем, что по результатам рассмотрения заявок на участие в запросе предложений в электронной форме только одна заявка признана соответствующей требованиям, указанным в извещении о проведении запроса предложений в электронной форме и документации о проведении запроса предложений в электронной форме;</w:t>
      </w:r>
    </w:p>
    <w:p w:rsidR="00BA60D8" w:rsidRDefault="00BA60D8">
      <w:pPr>
        <w:pStyle w:val="ConsPlusNormal"/>
        <w:spacing w:before="220"/>
        <w:ind w:firstLine="540"/>
        <w:jc w:val="both"/>
      </w:pPr>
      <w:r>
        <w:t xml:space="preserve">133 - запрос предложений в электронной форме в случае его признания несостоявшимся в соответствии с </w:t>
      </w:r>
      <w:hyperlink r:id="rId49" w:history="1">
        <w:r>
          <w:rPr>
            <w:color w:val="0000FF"/>
          </w:rPr>
          <w:t>частью 27 статьи 83.1</w:t>
        </w:r>
      </w:hyperlink>
      <w:r>
        <w:t xml:space="preserve"> Федерального закона;</w:t>
      </w:r>
    </w:p>
    <w:p w:rsidR="00BA60D8" w:rsidRDefault="00BA60D8">
      <w:pPr>
        <w:pStyle w:val="ConsPlusNormal"/>
        <w:spacing w:before="220"/>
        <w:ind w:firstLine="540"/>
        <w:jc w:val="both"/>
      </w:pPr>
      <w:r>
        <w:t xml:space="preserve">141 - открытый конкурс в случае его признания несостоявшимся в соответствии с </w:t>
      </w:r>
      <w:hyperlink r:id="rId50" w:history="1">
        <w:r>
          <w:rPr>
            <w:color w:val="0000FF"/>
          </w:rPr>
          <w:t>частью 1 статьи 55</w:t>
        </w:r>
      </w:hyperlink>
      <w:r>
        <w:t xml:space="preserve"> Федерального закона;</w:t>
      </w:r>
    </w:p>
    <w:p w:rsidR="00BA60D8" w:rsidRDefault="00BA60D8">
      <w:pPr>
        <w:pStyle w:val="ConsPlusNormal"/>
        <w:spacing w:before="220"/>
        <w:ind w:firstLine="540"/>
        <w:jc w:val="both"/>
      </w:pPr>
      <w:r>
        <w:t xml:space="preserve">142 - конкурс с ограниченным участием в случае его признания несостоявшимся в соответствии с </w:t>
      </w:r>
      <w:hyperlink r:id="rId51" w:history="1">
        <w:r>
          <w:rPr>
            <w:color w:val="0000FF"/>
          </w:rPr>
          <w:t>частью 1 статьи 55</w:t>
        </w:r>
      </w:hyperlink>
      <w:r>
        <w:t xml:space="preserve"> Федерального закона;</w:t>
      </w:r>
    </w:p>
    <w:p w:rsidR="00BA60D8" w:rsidRDefault="00BA60D8">
      <w:pPr>
        <w:pStyle w:val="ConsPlusNormal"/>
        <w:spacing w:before="220"/>
        <w:ind w:firstLine="540"/>
        <w:jc w:val="both"/>
      </w:pPr>
      <w:r>
        <w:t xml:space="preserve">143 - двухэтапный конкурс в случае его признания несостоявшимся в соответствии с </w:t>
      </w:r>
      <w:hyperlink r:id="rId52" w:history="1">
        <w:r>
          <w:rPr>
            <w:color w:val="0000FF"/>
          </w:rPr>
          <w:t>частью 7 статьи 55</w:t>
        </w:r>
      </w:hyperlink>
      <w:r>
        <w:t xml:space="preserve"> Федерального закона;</w:t>
      </w:r>
    </w:p>
    <w:p w:rsidR="00BA60D8" w:rsidRDefault="00BA60D8">
      <w:pPr>
        <w:pStyle w:val="ConsPlusNormal"/>
        <w:spacing w:before="220"/>
        <w:ind w:firstLine="540"/>
        <w:jc w:val="both"/>
      </w:pPr>
      <w:r>
        <w:t xml:space="preserve">151 - запрос предложений в случае его признания несостоявшимся в соответствии с </w:t>
      </w:r>
      <w:hyperlink r:id="rId53" w:history="1">
        <w:r>
          <w:rPr>
            <w:color w:val="0000FF"/>
          </w:rPr>
          <w:t>частью 18 статьи 83</w:t>
        </w:r>
      </w:hyperlink>
      <w:r>
        <w:t xml:space="preserve"> Федерального закона;</w:t>
      </w:r>
    </w:p>
    <w:p w:rsidR="00BA60D8" w:rsidRDefault="00BA60D8">
      <w:pPr>
        <w:pStyle w:val="ConsPlusNormal"/>
        <w:spacing w:before="220"/>
        <w:ind w:firstLine="540"/>
        <w:jc w:val="both"/>
      </w:pPr>
      <w:r>
        <w:t xml:space="preserve">152 - запрос предложений в случае его признания несостоявшимся в соответствии с </w:t>
      </w:r>
      <w:hyperlink r:id="rId54" w:history="1">
        <w:r>
          <w:rPr>
            <w:color w:val="0000FF"/>
          </w:rPr>
          <w:t>частью 19 статьи 83</w:t>
        </w:r>
      </w:hyperlink>
      <w:r>
        <w:t xml:space="preserve"> Федерального закона;</w:t>
      </w:r>
    </w:p>
    <w:p w:rsidR="00BA60D8" w:rsidRDefault="00BA60D8">
      <w:pPr>
        <w:pStyle w:val="ConsPlusNormal"/>
        <w:spacing w:before="220"/>
        <w:ind w:firstLine="540"/>
        <w:jc w:val="both"/>
      </w:pPr>
      <w:r>
        <w:t xml:space="preserve">211 - закрытый конкурс в случае его признания несостоявшимся в соответствии со </w:t>
      </w:r>
      <w:hyperlink r:id="rId55" w:history="1">
        <w:r>
          <w:rPr>
            <w:color w:val="0000FF"/>
          </w:rPr>
          <w:t>статьей 92</w:t>
        </w:r>
      </w:hyperlink>
      <w:r>
        <w:t xml:space="preserve"> Федерального закона;</w:t>
      </w:r>
    </w:p>
    <w:p w:rsidR="00BA60D8" w:rsidRDefault="00BA60D8">
      <w:pPr>
        <w:pStyle w:val="ConsPlusNormal"/>
        <w:spacing w:before="220"/>
        <w:ind w:firstLine="540"/>
        <w:jc w:val="both"/>
      </w:pPr>
      <w:r>
        <w:t xml:space="preserve">212 - закрытый конкурс с ограниченным участием в случае его признания несостоявшимся в соответствии со </w:t>
      </w:r>
      <w:hyperlink r:id="rId56" w:history="1">
        <w:r>
          <w:rPr>
            <w:color w:val="0000FF"/>
          </w:rPr>
          <w:t>статьей 92</w:t>
        </w:r>
      </w:hyperlink>
      <w:r>
        <w:t xml:space="preserve"> Федерального закона;</w:t>
      </w:r>
    </w:p>
    <w:p w:rsidR="00BA60D8" w:rsidRDefault="00BA60D8">
      <w:pPr>
        <w:pStyle w:val="ConsPlusNormal"/>
        <w:spacing w:before="220"/>
        <w:ind w:firstLine="540"/>
        <w:jc w:val="both"/>
      </w:pPr>
      <w:r>
        <w:t xml:space="preserve">213 - закрытый двухэтапный конкурс в случае его признания несостоявшимся в соответствии со </w:t>
      </w:r>
      <w:hyperlink r:id="rId57" w:history="1">
        <w:r>
          <w:rPr>
            <w:color w:val="0000FF"/>
          </w:rPr>
          <w:t>статьей 92</w:t>
        </w:r>
      </w:hyperlink>
      <w:r>
        <w:t xml:space="preserve"> Федерального закона;</w:t>
      </w:r>
    </w:p>
    <w:p w:rsidR="00BA60D8" w:rsidRDefault="00BA60D8">
      <w:pPr>
        <w:pStyle w:val="ConsPlusNormal"/>
        <w:spacing w:before="220"/>
        <w:ind w:firstLine="540"/>
        <w:jc w:val="both"/>
      </w:pPr>
      <w:r>
        <w:t xml:space="preserve">214 - закрытый конкурс в электронной форме в случае его признания несостоявшимся в соответствии со </w:t>
      </w:r>
      <w:hyperlink r:id="rId58" w:history="1">
        <w:r>
          <w:rPr>
            <w:color w:val="0000FF"/>
          </w:rPr>
          <w:t>статьей 92</w:t>
        </w:r>
      </w:hyperlink>
      <w:r>
        <w:t xml:space="preserve"> Федерального закона;</w:t>
      </w:r>
    </w:p>
    <w:p w:rsidR="00BA60D8" w:rsidRDefault="00BA60D8">
      <w:pPr>
        <w:pStyle w:val="ConsPlusNormal"/>
        <w:spacing w:before="220"/>
        <w:ind w:firstLine="540"/>
        <w:jc w:val="both"/>
      </w:pPr>
      <w:r>
        <w:t xml:space="preserve">215 - закрытый конкурс с ограниченным участием в электронной форме в случае его признания несостоявшимся в соответствии со </w:t>
      </w:r>
      <w:hyperlink r:id="rId59" w:history="1">
        <w:r>
          <w:rPr>
            <w:color w:val="0000FF"/>
          </w:rPr>
          <w:t>статьей 92</w:t>
        </w:r>
      </w:hyperlink>
      <w:r>
        <w:t xml:space="preserve"> Федерального закона;</w:t>
      </w:r>
    </w:p>
    <w:p w:rsidR="00BA60D8" w:rsidRDefault="00BA60D8">
      <w:pPr>
        <w:pStyle w:val="ConsPlusNormal"/>
        <w:spacing w:before="220"/>
        <w:ind w:firstLine="540"/>
        <w:jc w:val="both"/>
      </w:pPr>
      <w:r>
        <w:t xml:space="preserve">216 - закрытый двухэтапный конкурс в электронной форме в случае его признания несостоявшимся в соответствии со </w:t>
      </w:r>
      <w:hyperlink r:id="rId60" w:history="1">
        <w:r>
          <w:rPr>
            <w:color w:val="0000FF"/>
          </w:rPr>
          <w:t>статьей 92</w:t>
        </w:r>
      </w:hyperlink>
      <w:r>
        <w:t xml:space="preserve"> Федерального закона;</w:t>
      </w:r>
    </w:p>
    <w:p w:rsidR="00BA60D8" w:rsidRDefault="00BA60D8">
      <w:pPr>
        <w:pStyle w:val="ConsPlusNormal"/>
        <w:spacing w:before="220"/>
        <w:ind w:firstLine="540"/>
        <w:jc w:val="both"/>
      </w:pPr>
      <w:r>
        <w:lastRenderedPageBreak/>
        <w:t xml:space="preserve">221 - закрытый аукцион в случае его признания несостоявшимся в соответствии со </w:t>
      </w:r>
      <w:hyperlink r:id="rId61" w:history="1">
        <w:r>
          <w:rPr>
            <w:color w:val="0000FF"/>
          </w:rPr>
          <w:t>статьей 92</w:t>
        </w:r>
      </w:hyperlink>
      <w:r>
        <w:t xml:space="preserve"> Федерального закона;</w:t>
      </w:r>
    </w:p>
    <w:p w:rsidR="00BA60D8" w:rsidRDefault="00BA60D8">
      <w:pPr>
        <w:pStyle w:val="ConsPlusNormal"/>
        <w:spacing w:before="220"/>
        <w:ind w:firstLine="540"/>
        <w:jc w:val="both"/>
      </w:pPr>
      <w:r>
        <w:t xml:space="preserve">222 - закрытый аукцион в электронной форме в случае его признания несостоявшимся в соответствии со </w:t>
      </w:r>
      <w:hyperlink r:id="rId62" w:history="1">
        <w:r>
          <w:rPr>
            <w:color w:val="0000FF"/>
          </w:rPr>
          <w:t>статьей 92</w:t>
        </w:r>
      </w:hyperlink>
      <w:r>
        <w:t xml:space="preserve"> Федерального закона.</w:t>
      </w:r>
    </w:p>
    <w:p w:rsidR="00BA60D8" w:rsidRDefault="00BA60D8">
      <w:pPr>
        <w:pStyle w:val="ConsPlusNormal"/>
        <w:spacing w:before="220"/>
        <w:ind w:firstLine="540"/>
        <w:jc w:val="both"/>
      </w:pPr>
      <w:bookmarkStart w:id="14" w:name="P101"/>
      <w:bookmarkEnd w:id="14"/>
      <w:r>
        <w:t xml:space="preserve">6. В </w:t>
      </w:r>
      <w:hyperlink w:anchor="P262" w:history="1">
        <w:r>
          <w:rPr>
            <w:color w:val="0000FF"/>
          </w:rPr>
          <w:t>разделе 4</w:t>
        </w:r>
      </w:hyperlink>
      <w:r>
        <w:t xml:space="preserve"> приложения к настоящим Правилам указывается следующая информация о единственном поставщике (подрядчике, исполнителе):</w:t>
      </w:r>
    </w:p>
    <w:p w:rsidR="00BA60D8" w:rsidRDefault="00BA60D8">
      <w:pPr>
        <w:pStyle w:val="ConsPlusNormal"/>
        <w:spacing w:before="220"/>
        <w:ind w:firstLine="540"/>
        <w:jc w:val="both"/>
      </w:pPr>
      <w:r>
        <w:t>а) 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BA60D8" w:rsidRDefault="00BA60D8">
      <w:pPr>
        <w:pStyle w:val="ConsPlusNormal"/>
        <w:spacing w:before="220"/>
        <w:ind w:firstLine="540"/>
        <w:jc w:val="both"/>
      </w:pPr>
      <w:r>
        <w:t>б) наименование обособленного подразделения юридического лица (далее - обособленное подразделение). Указывается в случае, если единственный поставщик (подрядчик, исполнитель) является обособленным подразделением;</w:t>
      </w:r>
    </w:p>
    <w:p w:rsidR="00BA60D8" w:rsidRDefault="00BA60D8">
      <w:pPr>
        <w:pStyle w:val="ConsPlusNormal"/>
        <w:spacing w:before="220"/>
        <w:ind w:firstLine="540"/>
        <w:jc w:val="both"/>
      </w:pPr>
      <w:r>
        <w:t>в) фамилия, имя, отчество (при наличии).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w:t>
      </w:r>
    </w:p>
    <w:p w:rsidR="00BA60D8" w:rsidRDefault="00BA60D8">
      <w:pPr>
        <w:pStyle w:val="ConsPlusNormal"/>
        <w:spacing w:before="220"/>
        <w:ind w:firstLine="540"/>
        <w:jc w:val="both"/>
      </w:pPr>
      <w:r>
        <w:t>г) идентификационный номер налогоплательщика юридического лица (аккредитованного филиала или представительства иностранного юридического лица) или для иностранного юридического лица - аналог идентификационного номера налогоплательщика в соответствии с законодательством соответствующего государства.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BA60D8" w:rsidRDefault="00BA60D8">
      <w:pPr>
        <w:pStyle w:val="ConsPlusNormal"/>
        <w:spacing w:before="220"/>
        <w:ind w:firstLine="540"/>
        <w:jc w:val="both"/>
      </w:pPr>
      <w:r>
        <w:t>д) идентификационный номер налогоплательщика или аналог идентификационного номера налогоплательщика в соответствии с законодательством соответствующего государства.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 иностранным гражданином или лицом без гражданства;</w:t>
      </w:r>
    </w:p>
    <w:p w:rsidR="00BA60D8" w:rsidRDefault="00BA60D8">
      <w:pPr>
        <w:pStyle w:val="ConsPlusNormal"/>
        <w:spacing w:before="220"/>
        <w:ind w:firstLine="540"/>
        <w:jc w:val="both"/>
      </w:pPr>
      <w:r>
        <w:t>е) код причины постановки на учет юридического лица (аккредитованного филиала или представительства иностранного юридического лица), обособленного подразделения и дата постановки на учет в налоговом органе. Указывается в случае, если единственный поставщик (подрядчик, исполнитель) является юридическим лицом, обособленным подразделением, иностранным юридическим лицом, аккредитованным филиалом или представительством иностранного юридического лица;</w:t>
      </w:r>
    </w:p>
    <w:p w:rsidR="00BA60D8" w:rsidRDefault="00BA60D8">
      <w:pPr>
        <w:pStyle w:val="ConsPlusNormal"/>
        <w:spacing w:before="220"/>
        <w:ind w:firstLine="540"/>
        <w:jc w:val="both"/>
      </w:pPr>
      <w:r>
        <w:t xml:space="preserve">ж)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с указанием кода территории населенного пункта в соответствии с Общероссийским </w:t>
      </w:r>
      <w:hyperlink r:id="rId63" w:history="1">
        <w:r>
          <w:rPr>
            <w:color w:val="0000FF"/>
          </w:rPr>
          <w:t>классификатором</w:t>
        </w:r>
      </w:hyperlink>
      <w:r>
        <w:t xml:space="preserve"> территорий муниципальных образований.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BA60D8" w:rsidRDefault="00BA60D8">
      <w:pPr>
        <w:pStyle w:val="ConsPlusNormal"/>
        <w:spacing w:before="220"/>
        <w:ind w:firstLine="540"/>
        <w:jc w:val="both"/>
      </w:pPr>
      <w:r>
        <w:t xml:space="preserve">з) адрес (место нахождения) обособленного подразделения с указанием кода территории населенного пункта в соответствии с Общероссийским </w:t>
      </w:r>
      <w:hyperlink r:id="rId64" w:history="1">
        <w:r>
          <w:rPr>
            <w:color w:val="0000FF"/>
          </w:rPr>
          <w:t>классификатором</w:t>
        </w:r>
      </w:hyperlink>
      <w:r>
        <w:t xml:space="preserve"> территорий муниципальных образований. Указывается в случае, если единственный поставщик (подрядчик, исполнитель) является обособленным подразделением;</w:t>
      </w:r>
    </w:p>
    <w:p w:rsidR="00BA60D8" w:rsidRDefault="00BA60D8">
      <w:pPr>
        <w:pStyle w:val="ConsPlusNormal"/>
        <w:spacing w:before="220"/>
        <w:ind w:firstLine="540"/>
        <w:jc w:val="both"/>
      </w:pPr>
      <w:r>
        <w:lastRenderedPageBreak/>
        <w:t xml:space="preserve">и) адрес места жительства физического лица, в том числе зарегистрированного в качестве индивидуального предпринимателя, с указанием кода территории населенного пункта в соответствии с Общероссийским </w:t>
      </w:r>
      <w:hyperlink r:id="rId65" w:history="1">
        <w:r>
          <w:rPr>
            <w:color w:val="0000FF"/>
          </w:rPr>
          <w:t>классификатором</w:t>
        </w:r>
      </w:hyperlink>
      <w:r>
        <w:t xml:space="preserve"> территорий муниципальных образований.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w:t>
      </w:r>
    </w:p>
    <w:p w:rsidR="00BA60D8" w:rsidRDefault="00BA60D8">
      <w:pPr>
        <w:pStyle w:val="ConsPlusNormal"/>
        <w:spacing w:before="220"/>
        <w:ind w:firstLine="540"/>
        <w:jc w:val="both"/>
      </w:pPr>
      <w:r>
        <w:t>к) адрес электронной почты;</w:t>
      </w:r>
    </w:p>
    <w:p w:rsidR="00BA60D8" w:rsidRDefault="00BA60D8">
      <w:pPr>
        <w:pStyle w:val="ConsPlusNormal"/>
        <w:spacing w:before="220"/>
        <w:ind w:firstLine="540"/>
        <w:jc w:val="both"/>
      </w:pPr>
      <w:r>
        <w:t>л) номер контактного телефона;</w:t>
      </w:r>
    </w:p>
    <w:p w:rsidR="00BA60D8" w:rsidRDefault="00BA60D8">
      <w:pPr>
        <w:pStyle w:val="ConsPlusNormal"/>
        <w:spacing w:before="220"/>
        <w:ind w:firstLine="540"/>
        <w:jc w:val="both"/>
      </w:pPr>
      <w:r>
        <w:t>м) номер реестровой записи из единого реестра участников закупок (в случае проведения электронных процедур).</w:t>
      </w:r>
    </w:p>
    <w:p w:rsidR="00BA60D8" w:rsidRDefault="00BA60D8">
      <w:pPr>
        <w:pStyle w:val="ConsPlusNormal"/>
        <w:spacing w:before="220"/>
        <w:ind w:firstLine="540"/>
        <w:jc w:val="both"/>
      </w:pPr>
      <w:bookmarkStart w:id="15" w:name="P114"/>
      <w:bookmarkEnd w:id="15"/>
      <w:r>
        <w:t>7. К обращению прилагаются следующие информация и документы:</w:t>
      </w:r>
    </w:p>
    <w:p w:rsidR="00BA60D8" w:rsidRDefault="00BA60D8">
      <w:pPr>
        <w:pStyle w:val="ConsPlusNormal"/>
        <w:spacing w:before="220"/>
        <w:ind w:firstLine="540"/>
        <w:jc w:val="both"/>
      </w:pPr>
      <w:r>
        <w:t xml:space="preserve">а) решение федерального органа исполнительной власти, уполномоченного в соответствии с </w:t>
      </w:r>
      <w:hyperlink r:id="rId66" w:history="1">
        <w:r>
          <w:rPr>
            <w:color w:val="0000FF"/>
          </w:rPr>
          <w:t>частью 3 статьи 84</w:t>
        </w:r>
      </w:hyperlink>
      <w:r>
        <w:t xml:space="preserve"> Федерального закона на осуществление согласования закрытых способов определения поставщиков (подрядчиков, исполнителей), или его копия - в случае проведения закрытого способа определения поставщика (подрядчика, исполнителя) при условии, что Федеральным </w:t>
      </w:r>
      <w:hyperlink r:id="rId67" w:history="1">
        <w:r>
          <w:rPr>
            <w:color w:val="0000FF"/>
          </w:rPr>
          <w:t>законом</w:t>
        </w:r>
      </w:hyperlink>
      <w:r>
        <w:t xml:space="preserve"> предусмотрено такое согласование;</w:t>
      </w:r>
    </w:p>
    <w:p w:rsidR="00BA60D8" w:rsidRDefault="00BA60D8">
      <w:pPr>
        <w:pStyle w:val="ConsPlusNormal"/>
        <w:spacing w:before="220"/>
        <w:ind w:firstLine="540"/>
        <w:jc w:val="both"/>
      </w:pPr>
      <w:r>
        <w:t xml:space="preserve">б) приглашение принять участие в определении поставщика (подрядчика, исполнителя) или его копия - в случае проведения закрытого способа определения поставщика (подрядчика, исполнителя) при условии, что Федеральным </w:t>
      </w:r>
      <w:hyperlink r:id="rId68" w:history="1">
        <w:r>
          <w:rPr>
            <w:color w:val="0000FF"/>
          </w:rPr>
          <w:t>законом</w:t>
        </w:r>
      </w:hyperlink>
      <w:r>
        <w:t xml:space="preserve"> предусмотрено приглашение принять участие в определении поставщика (подрядчика, исполнителя);</w:t>
      </w:r>
    </w:p>
    <w:p w:rsidR="00BA60D8" w:rsidRDefault="00BA60D8">
      <w:pPr>
        <w:pStyle w:val="ConsPlusNormal"/>
        <w:spacing w:before="220"/>
        <w:ind w:firstLine="540"/>
        <w:jc w:val="both"/>
      </w:pPr>
      <w:r>
        <w:t>в) документация о закупке или ее копия - при проведении закрытого способа определения поставщика (подрядчика, исполнителя);</w:t>
      </w:r>
    </w:p>
    <w:p w:rsidR="00BA60D8" w:rsidRDefault="00BA60D8">
      <w:pPr>
        <w:pStyle w:val="ConsPlusNormal"/>
        <w:spacing w:before="220"/>
        <w:ind w:firstLine="540"/>
        <w:jc w:val="both"/>
      </w:pPr>
      <w:r>
        <w:t>г) протоколы или их копии, составленные при определении поставщика (подрядчика, исполнителя), - в случае проведения закрытого способа определения поставщика (подрядчика, исполнителя);</w:t>
      </w:r>
    </w:p>
    <w:p w:rsidR="00BA60D8" w:rsidRDefault="00BA60D8">
      <w:pPr>
        <w:pStyle w:val="ConsPlusNormal"/>
        <w:spacing w:before="220"/>
        <w:ind w:firstLine="540"/>
        <w:jc w:val="both"/>
      </w:pPr>
      <w:r>
        <w:t xml:space="preserve">д) заявки или их копии, поданные на участие в закупке (при наличии таких заявок), либо их части, направленные заказчику в соответствии с Федеральным </w:t>
      </w:r>
      <w:hyperlink r:id="rId69" w:history="1">
        <w:r>
          <w:rPr>
            <w:color w:val="0000FF"/>
          </w:rPr>
          <w:t>законом</w:t>
        </w:r>
      </w:hyperlink>
      <w:r>
        <w:t>, - в случае проведения закрытого способа определения поставщика (подрядчика, исполнителя);</w:t>
      </w:r>
    </w:p>
    <w:p w:rsidR="00BA60D8" w:rsidRDefault="00BA60D8">
      <w:pPr>
        <w:pStyle w:val="ConsPlusNormal"/>
        <w:spacing w:before="220"/>
        <w:ind w:firstLine="540"/>
        <w:jc w:val="both"/>
      </w:pPr>
      <w:bookmarkStart w:id="16" w:name="P120"/>
      <w:bookmarkEnd w:id="16"/>
      <w:r>
        <w:t xml:space="preserve">е) информация и документы или их копии, предусмотренные в извещении об осуществлении закупки (если Федеральным </w:t>
      </w:r>
      <w:hyperlink r:id="rId70" w:history="1">
        <w:r>
          <w:rPr>
            <w:color w:val="0000FF"/>
          </w:rPr>
          <w:t>законом</w:t>
        </w:r>
      </w:hyperlink>
      <w:r>
        <w:t xml:space="preserve"> предусмотрено извещение об осуществлении закупки), документации о закупке (если Федеральным </w:t>
      </w:r>
      <w:hyperlink r:id="rId71" w:history="1">
        <w:r>
          <w:rPr>
            <w:color w:val="0000FF"/>
          </w:rPr>
          <w:t>законом</w:t>
        </w:r>
      </w:hyperlink>
      <w:r>
        <w:t xml:space="preserve"> предусмотрена документация о закупке), приглашении принять участие в определении поставщика (подрядчика, исполнителя) (если Федеральным </w:t>
      </w:r>
      <w:hyperlink r:id="rId72" w:history="1">
        <w:r>
          <w:rPr>
            <w:color w:val="0000FF"/>
          </w:rPr>
          <w:t>законом</w:t>
        </w:r>
      </w:hyperlink>
      <w:r>
        <w:t xml:space="preserve"> предусмотрено приглашение принять участие в определении поставщика (подрядчика, исполнителя), для представления в заявке на участие в закупке (за исключением документов, подтверждающих предоставление обеспечения заявки на участие в закупке). Указанные информация и документы прилагаются в случае, предусмотренном </w:t>
      </w:r>
      <w:hyperlink w:anchor="P122" w:history="1">
        <w:r>
          <w:rPr>
            <w:color w:val="0000FF"/>
          </w:rPr>
          <w:t>пунктом 8</w:t>
        </w:r>
      </w:hyperlink>
      <w:r>
        <w:t xml:space="preserve"> настоящих Правил;</w:t>
      </w:r>
    </w:p>
    <w:p w:rsidR="00BA60D8" w:rsidRDefault="00BA60D8">
      <w:pPr>
        <w:pStyle w:val="ConsPlusNormal"/>
        <w:spacing w:before="220"/>
        <w:ind w:firstLine="540"/>
        <w:jc w:val="both"/>
      </w:pPr>
      <w:bookmarkStart w:id="17" w:name="P121"/>
      <w:bookmarkEnd w:id="17"/>
      <w:r>
        <w:t xml:space="preserve">ж) предложение о цене контракта, сумме цен единиц товара, работы, услуги - в случае, предусмотренном </w:t>
      </w:r>
      <w:hyperlink r:id="rId73" w:history="1">
        <w:r>
          <w:rPr>
            <w:color w:val="0000FF"/>
          </w:rPr>
          <w:t>частью 24 статьи 22</w:t>
        </w:r>
      </w:hyperlink>
      <w:r>
        <w:t xml:space="preserve"> Федерального закона. Указанное предложение прилагается в случае, предусмотренном </w:t>
      </w:r>
      <w:hyperlink w:anchor="P122" w:history="1">
        <w:r>
          <w:rPr>
            <w:color w:val="0000FF"/>
          </w:rPr>
          <w:t>пунктом 8</w:t>
        </w:r>
      </w:hyperlink>
      <w:r>
        <w:t xml:space="preserve"> настоящих Правил, при проведении закрытого аукциона или закрытого аукциона в электронной форме.</w:t>
      </w:r>
    </w:p>
    <w:p w:rsidR="00BA60D8" w:rsidRDefault="00BA60D8">
      <w:pPr>
        <w:pStyle w:val="ConsPlusNormal"/>
        <w:spacing w:before="220"/>
        <w:ind w:firstLine="540"/>
        <w:jc w:val="both"/>
      </w:pPr>
      <w:bookmarkStart w:id="18" w:name="P122"/>
      <w:bookmarkEnd w:id="18"/>
      <w:r>
        <w:t xml:space="preserve">8. В случаях, предусмотренных </w:t>
      </w:r>
      <w:hyperlink r:id="rId74" w:history="1">
        <w:r>
          <w:rPr>
            <w:color w:val="0000FF"/>
          </w:rPr>
          <w:t>частью 27 статьи 83.1</w:t>
        </w:r>
      </w:hyperlink>
      <w:r>
        <w:t xml:space="preserve"> и </w:t>
      </w:r>
      <w:hyperlink r:id="rId75" w:history="1">
        <w:r>
          <w:rPr>
            <w:color w:val="0000FF"/>
          </w:rPr>
          <w:t>статьей 92</w:t>
        </w:r>
      </w:hyperlink>
      <w:r>
        <w:t xml:space="preserve"> Федерального закона (в случае признания закрытого способа определения поставщика (подрядчика, исполнителя) несостоявшимся в связи с тем, что по окончании срока подачи заявок на участие в закупке не </w:t>
      </w:r>
      <w:r>
        <w:lastRenderedPageBreak/>
        <w:t>подано ни одной такой заявки либо все заявки, поданные на участие в закупке, отклонены в соответствии с Федеральным законом), заказчик:</w:t>
      </w:r>
    </w:p>
    <w:p w:rsidR="00BA60D8" w:rsidRDefault="00BA60D8">
      <w:pPr>
        <w:pStyle w:val="ConsPlusNormal"/>
        <w:spacing w:before="220"/>
        <w:ind w:firstLine="540"/>
        <w:jc w:val="both"/>
      </w:pPr>
      <w:bookmarkStart w:id="19" w:name="P123"/>
      <w:bookmarkEnd w:id="19"/>
      <w:r>
        <w:t xml:space="preserve">а) направляет в соответствии с настоящими Правилами обращение в отношении единственного поставщика (подрядчика, исполнителя), соответствующего требованиям, установленным в извещении об осуществлении закупки (если Федеральным </w:t>
      </w:r>
      <w:hyperlink r:id="rId76" w:history="1">
        <w:r>
          <w:rPr>
            <w:color w:val="0000FF"/>
          </w:rPr>
          <w:t>законом</w:t>
        </w:r>
      </w:hyperlink>
      <w:r>
        <w:t xml:space="preserve"> предусмотрено извещение об осуществлении закупки), документации о закупке (если Федеральным </w:t>
      </w:r>
      <w:hyperlink r:id="rId77" w:history="1">
        <w:r>
          <w:rPr>
            <w:color w:val="0000FF"/>
          </w:rPr>
          <w:t>законом</w:t>
        </w:r>
      </w:hyperlink>
      <w:r>
        <w:t xml:space="preserve"> предусмотрена документация о закупке), приглашении принять участие в определении поставщика (подрядчика, исполнителя) (если Федеральным </w:t>
      </w:r>
      <w:hyperlink r:id="rId78" w:history="1">
        <w:r>
          <w:rPr>
            <w:color w:val="0000FF"/>
          </w:rPr>
          <w:t>законом</w:t>
        </w:r>
      </w:hyperlink>
      <w:r>
        <w:t xml:space="preserve"> предусмотрено приглашение принять участие в определении поставщика (подрядчика, исполнителя) в соответствии с </w:t>
      </w:r>
      <w:hyperlink r:id="rId79" w:history="1">
        <w:r>
          <w:rPr>
            <w:color w:val="0000FF"/>
          </w:rPr>
          <w:t>частью 1</w:t>
        </w:r>
      </w:hyperlink>
      <w:r>
        <w:t xml:space="preserve">, </w:t>
      </w:r>
      <w:hyperlink r:id="rId80" w:history="1">
        <w:r>
          <w:rPr>
            <w:color w:val="0000FF"/>
          </w:rPr>
          <w:t>частями 1.1</w:t>
        </w:r>
      </w:hyperlink>
      <w:r>
        <w:t xml:space="preserve">, </w:t>
      </w:r>
      <w:hyperlink r:id="rId81" w:history="1">
        <w:r>
          <w:rPr>
            <w:color w:val="0000FF"/>
          </w:rPr>
          <w:t>2</w:t>
        </w:r>
      </w:hyperlink>
      <w:r>
        <w:t xml:space="preserve"> и </w:t>
      </w:r>
      <w:hyperlink r:id="rId82" w:history="1">
        <w:r>
          <w:rPr>
            <w:color w:val="0000FF"/>
          </w:rPr>
          <w:t>2.1</w:t>
        </w:r>
      </w:hyperlink>
      <w:r>
        <w:t xml:space="preserve"> (при наличии таких требований) статьи 31 Федерального закона;</w:t>
      </w:r>
    </w:p>
    <w:p w:rsidR="00BA60D8" w:rsidRDefault="00BA60D8">
      <w:pPr>
        <w:pStyle w:val="ConsPlusNormal"/>
        <w:spacing w:before="220"/>
        <w:ind w:firstLine="540"/>
        <w:jc w:val="both"/>
      </w:pPr>
      <w:bookmarkStart w:id="20" w:name="P124"/>
      <w:bookmarkEnd w:id="20"/>
      <w:r>
        <w:t xml:space="preserve">б) прилагает к обращению, предусмотренному </w:t>
      </w:r>
      <w:hyperlink w:anchor="P123" w:history="1">
        <w:r>
          <w:rPr>
            <w:color w:val="0000FF"/>
          </w:rPr>
          <w:t>подпунктом "а"</w:t>
        </w:r>
      </w:hyperlink>
      <w:r>
        <w:t xml:space="preserve"> настоящего пункта, информацию и документы, предусмотренные </w:t>
      </w:r>
      <w:hyperlink w:anchor="P120" w:history="1">
        <w:r>
          <w:rPr>
            <w:color w:val="0000FF"/>
          </w:rPr>
          <w:t>подпунктами "е"</w:t>
        </w:r>
      </w:hyperlink>
      <w:r>
        <w:t xml:space="preserve"> и </w:t>
      </w:r>
      <w:hyperlink w:anchor="P121" w:history="1">
        <w:r>
          <w:rPr>
            <w:color w:val="0000FF"/>
          </w:rPr>
          <w:t>"ж" пункта 7</w:t>
        </w:r>
      </w:hyperlink>
      <w:r>
        <w:t xml:space="preserve"> настоящих Правил.</w:t>
      </w:r>
    </w:p>
    <w:p w:rsidR="00BA60D8" w:rsidRDefault="00BA60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A60D8">
        <w:trPr>
          <w:jc w:val="center"/>
        </w:trPr>
        <w:tc>
          <w:tcPr>
            <w:tcW w:w="9294" w:type="dxa"/>
            <w:tcBorders>
              <w:top w:val="nil"/>
              <w:left w:val="single" w:sz="24" w:space="0" w:color="CED3F1"/>
              <w:bottom w:val="nil"/>
              <w:right w:val="single" w:sz="24" w:space="0" w:color="F4F3F8"/>
            </w:tcBorders>
            <w:shd w:val="clear" w:color="auto" w:fill="F4F3F8"/>
          </w:tcPr>
          <w:p w:rsidR="00BA60D8" w:rsidRDefault="00BA60D8">
            <w:pPr>
              <w:pStyle w:val="ConsPlusNormal"/>
              <w:jc w:val="both"/>
            </w:pPr>
            <w:r>
              <w:rPr>
                <w:color w:val="392C69"/>
              </w:rPr>
              <w:t>КонсультантПлюс: примечание.</w:t>
            </w:r>
          </w:p>
          <w:p w:rsidR="00BA60D8" w:rsidRDefault="00BA60D8">
            <w:pPr>
              <w:pStyle w:val="ConsPlusNormal"/>
              <w:jc w:val="both"/>
            </w:pPr>
            <w:r>
              <w:rPr>
                <w:color w:val="392C69"/>
              </w:rPr>
              <w:t xml:space="preserve">П. 9 </w:t>
            </w:r>
            <w:hyperlink w:anchor="P33" w:history="1">
              <w:r>
                <w:rPr>
                  <w:color w:val="0000FF"/>
                </w:rPr>
                <w:t>вступает</w:t>
              </w:r>
            </w:hyperlink>
            <w:r>
              <w:rPr>
                <w:color w:val="392C69"/>
              </w:rPr>
              <w:t xml:space="preserve"> в силу с 01.07.2021. До 01.07.2021 направление обращения и его регистрация </w:t>
            </w:r>
            <w:hyperlink w:anchor="P32" w:history="1">
              <w:r>
                <w:rPr>
                  <w:color w:val="0000FF"/>
                </w:rPr>
                <w:t>осуществляются</w:t>
              </w:r>
            </w:hyperlink>
            <w:r>
              <w:rPr>
                <w:color w:val="392C69"/>
              </w:rPr>
              <w:t xml:space="preserve"> в соответствии с </w:t>
            </w:r>
            <w:hyperlink w:anchor="P139" w:history="1">
              <w:r>
                <w:rPr>
                  <w:color w:val="0000FF"/>
                </w:rPr>
                <w:t>п. 10</w:t>
              </w:r>
            </w:hyperlink>
            <w:r>
              <w:rPr>
                <w:color w:val="392C69"/>
              </w:rPr>
              <w:t xml:space="preserve"> Правил без использования ЕИС.</w:t>
            </w:r>
          </w:p>
        </w:tc>
      </w:tr>
    </w:tbl>
    <w:p w:rsidR="00BA60D8" w:rsidRDefault="00BA60D8">
      <w:pPr>
        <w:pStyle w:val="ConsPlusNormal"/>
        <w:spacing w:before="280"/>
        <w:ind w:firstLine="540"/>
        <w:jc w:val="both"/>
      </w:pPr>
      <w:bookmarkStart w:id="21" w:name="P127"/>
      <w:bookmarkEnd w:id="21"/>
      <w:r>
        <w:t>9. При проведении электронной процедуры:</w:t>
      </w:r>
    </w:p>
    <w:p w:rsidR="00BA60D8" w:rsidRDefault="00BA60D8">
      <w:pPr>
        <w:pStyle w:val="ConsPlusNormal"/>
        <w:spacing w:before="220"/>
        <w:ind w:firstLine="540"/>
        <w:jc w:val="both"/>
      </w:pPr>
      <w:bookmarkStart w:id="22" w:name="P128"/>
      <w:bookmarkEnd w:id="22"/>
      <w:r>
        <w:t xml:space="preserve">а) заказчик формирует обращение, прилагает (в случае, предусмотренном </w:t>
      </w:r>
      <w:hyperlink w:anchor="P122" w:history="1">
        <w:r>
          <w:rPr>
            <w:color w:val="0000FF"/>
          </w:rPr>
          <w:t>пунктом 8</w:t>
        </w:r>
      </w:hyperlink>
      <w:r>
        <w:t xml:space="preserve"> настоящих Правил) к обращению информацию и документы, предусмотренные </w:t>
      </w:r>
      <w:hyperlink w:anchor="P120" w:history="1">
        <w:r>
          <w:rPr>
            <w:color w:val="0000FF"/>
          </w:rPr>
          <w:t>подпунктами "е"</w:t>
        </w:r>
      </w:hyperlink>
      <w:r>
        <w:t xml:space="preserve"> и </w:t>
      </w:r>
      <w:hyperlink w:anchor="P121" w:history="1">
        <w:r>
          <w:rPr>
            <w:color w:val="0000FF"/>
          </w:rPr>
          <w:t>"ж" пункта 7</w:t>
        </w:r>
      </w:hyperlink>
      <w:r>
        <w:t xml:space="preserve"> настоящих Правил, с использованием единой информационной системы в сфере закупок (далее - единая информационная система) и подписывает их усиленной квалифицированной электронной подписью лица, имеющего право действовать от имени заказчика. При этом:</w:t>
      </w:r>
    </w:p>
    <w:p w:rsidR="00BA60D8" w:rsidRDefault="00BA60D8">
      <w:pPr>
        <w:pStyle w:val="ConsPlusNormal"/>
        <w:spacing w:before="220"/>
        <w:ind w:firstLine="540"/>
        <w:jc w:val="both"/>
      </w:pPr>
      <w:r>
        <w:t xml:space="preserve">информация, предусмотренная </w:t>
      </w:r>
      <w:hyperlink w:anchor="P60" w:history="1">
        <w:r>
          <w:rPr>
            <w:color w:val="0000FF"/>
          </w:rPr>
          <w:t>пунктом 4</w:t>
        </w:r>
      </w:hyperlink>
      <w:r>
        <w:t xml:space="preserve"> настоящих Правил, формируется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осуществлении закупки в случае передачи в соответствии с Бюджетным </w:t>
      </w:r>
      <w:hyperlink r:id="rId83" w:history="1">
        <w:r>
          <w:rPr>
            <w:color w:val="0000FF"/>
          </w:rPr>
          <w:t>кодексом</w:t>
        </w:r>
      </w:hyperlink>
      <w:r>
        <w:t xml:space="preserve">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такая информация формируется после указания предусмотренной </w:t>
      </w:r>
      <w:hyperlink w:anchor="P62" w:history="1">
        <w:r>
          <w:rPr>
            <w:color w:val="0000FF"/>
          </w:rPr>
          <w:t>подпунктами "б"</w:t>
        </w:r>
      </w:hyperlink>
      <w:r>
        <w:t xml:space="preserve"> и </w:t>
      </w:r>
      <w:hyperlink w:anchor="P63" w:history="1">
        <w:r>
          <w:rPr>
            <w:color w:val="0000FF"/>
          </w:rPr>
          <w:t>"в" пункта 4</w:t>
        </w:r>
      </w:hyperlink>
      <w:r>
        <w:t xml:space="preserve"> настоящих Правил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
    <w:p w:rsidR="00BA60D8" w:rsidRDefault="00BA60D8">
      <w:pPr>
        <w:pStyle w:val="ConsPlusNormal"/>
        <w:spacing w:before="220"/>
        <w:ind w:firstLine="540"/>
        <w:jc w:val="both"/>
      </w:pPr>
      <w:r>
        <w:t xml:space="preserve">информация, предусмотренная </w:t>
      </w:r>
      <w:hyperlink w:anchor="P67" w:history="1">
        <w:r>
          <w:rPr>
            <w:color w:val="0000FF"/>
          </w:rPr>
          <w:t>подпунктами "а"</w:t>
        </w:r>
      </w:hyperlink>
      <w:r>
        <w:t xml:space="preserve"> - </w:t>
      </w:r>
      <w:hyperlink w:anchor="P69" w:history="1">
        <w:r>
          <w:rPr>
            <w:color w:val="0000FF"/>
          </w:rPr>
          <w:t>"в" пункта 5</w:t>
        </w:r>
      </w:hyperlink>
      <w:r>
        <w:t xml:space="preserve"> настоящих Правил, формируется автоматически в соответствии с извещением об осуществлении закупки;</w:t>
      </w:r>
    </w:p>
    <w:p w:rsidR="00BA60D8" w:rsidRDefault="00BA60D8">
      <w:pPr>
        <w:pStyle w:val="ConsPlusNormal"/>
        <w:spacing w:before="220"/>
        <w:ind w:firstLine="540"/>
        <w:jc w:val="both"/>
      </w:pPr>
      <w:r>
        <w:t xml:space="preserve">информация, предусмотренная </w:t>
      </w:r>
      <w:hyperlink w:anchor="P70" w:history="1">
        <w:r>
          <w:rPr>
            <w:color w:val="0000FF"/>
          </w:rPr>
          <w:t>подпунктами "г"</w:t>
        </w:r>
      </w:hyperlink>
      <w:r>
        <w:t xml:space="preserve"> и </w:t>
      </w:r>
      <w:hyperlink w:anchor="P71" w:history="1">
        <w:r>
          <w:rPr>
            <w:color w:val="0000FF"/>
          </w:rPr>
          <w:t>"д" пункта 5</w:t>
        </w:r>
      </w:hyperlink>
      <w:r>
        <w:t xml:space="preserve"> настоящих Правил, формируется автоматически в соответствии с протоколами, размещенными в единой информационной системе;</w:t>
      </w:r>
    </w:p>
    <w:p w:rsidR="00BA60D8" w:rsidRDefault="00BA60D8">
      <w:pPr>
        <w:pStyle w:val="ConsPlusNormal"/>
        <w:spacing w:before="220"/>
        <w:ind w:firstLine="540"/>
        <w:jc w:val="both"/>
      </w:pPr>
      <w:r>
        <w:t xml:space="preserve">информация, предусмотренная </w:t>
      </w:r>
      <w:hyperlink w:anchor="P101" w:history="1">
        <w:r>
          <w:rPr>
            <w:color w:val="0000FF"/>
          </w:rPr>
          <w:t>пунктом 6</w:t>
        </w:r>
      </w:hyperlink>
      <w:r>
        <w:t xml:space="preserve"> настоящих Правил (за исключением кода территории населенного пункта в соответствии с Общероссийским </w:t>
      </w:r>
      <w:hyperlink r:id="rId84" w:history="1">
        <w:r>
          <w:rPr>
            <w:color w:val="0000FF"/>
          </w:rPr>
          <w:t>классификатором</w:t>
        </w:r>
      </w:hyperlink>
      <w:r>
        <w:t xml:space="preserve"> территорий муниципальных образований), формируется автоматически в соответствии с единым реестром участников закупок;</w:t>
      </w:r>
    </w:p>
    <w:p w:rsidR="00BA60D8" w:rsidRDefault="00BA60D8">
      <w:pPr>
        <w:pStyle w:val="ConsPlusNormal"/>
        <w:spacing w:before="220"/>
        <w:ind w:firstLine="540"/>
        <w:jc w:val="both"/>
      </w:pPr>
      <w:r>
        <w:t xml:space="preserve">б) обращение направляется автоматически с использованием единой информационной системы в контрольный орган в сфере закупок не позднее одного часа с момента его подписания </w:t>
      </w:r>
      <w:r>
        <w:lastRenderedPageBreak/>
        <w:t xml:space="preserve">в соответствии с </w:t>
      </w:r>
      <w:hyperlink w:anchor="P128" w:history="1">
        <w:r>
          <w:rPr>
            <w:color w:val="0000FF"/>
          </w:rPr>
          <w:t>подпунктом "а"</w:t>
        </w:r>
      </w:hyperlink>
      <w:r>
        <w:t xml:space="preserve"> настоящего пункта, за исключением случая формирования обращения в единой информационной системе с нарушением положений </w:t>
      </w:r>
      <w:hyperlink w:anchor="P59" w:history="1">
        <w:r>
          <w:rPr>
            <w:color w:val="0000FF"/>
          </w:rPr>
          <w:t>пунктов 3</w:t>
        </w:r>
      </w:hyperlink>
      <w:r>
        <w:t xml:space="preserve"> - </w:t>
      </w:r>
      <w:hyperlink w:anchor="P114" w:history="1">
        <w:r>
          <w:rPr>
            <w:color w:val="0000FF"/>
          </w:rPr>
          <w:t>7</w:t>
        </w:r>
      </w:hyperlink>
      <w:r>
        <w:t xml:space="preserve"> настоящих Правил;</w:t>
      </w:r>
    </w:p>
    <w:p w:rsidR="00BA60D8" w:rsidRDefault="00BA60D8">
      <w:pPr>
        <w:pStyle w:val="ConsPlusNormal"/>
        <w:spacing w:before="220"/>
        <w:ind w:firstLine="540"/>
        <w:jc w:val="both"/>
      </w:pPr>
      <w:bookmarkStart w:id="23" w:name="P134"/>
      <w:bookmarkEnd w:id="23"/>
      <w:r>
        <w:t xml:space="preserve">в) обращение считается поступившим в контрольный орган в сфере закупок в день его поступления в контрольный орган в сфере закупок (в соответствии с часовой зоной, в которой расположен контрольный орган в сфере закупок) в соответствии с настоящими Правилами либо в случае, предусмотренном </w:t>
      </w:r>
      <w:hyperlink w:anchor="P136" w:history="1">
        <w:r>
          <w:rPr>
            <w:color w:val="0000FF"/>
          </w:rPr>
          <w:t>подпунктом "д"</w:t>
        </w:r>
      </w:hyperlink>
      <w:r>
        <w:t xml:space="preserve"> настоящего пункта, - в день регистрации информации и документов, представленных в соответствии с </w:t>
      </w:r>
      <w:hyperlink w:anchor="P137" w:history="1">
        <w:r>
          <w:rPr>
            <w:color w:val="0000FF"/>
          </w:rPr>
          <w:t>подпунктом "е"</w:t>
        </w:r>
      </w:hyperlink>
      <w:r>
        <w:t xml:space="preserve"> настоящего пункта;</w:t>
      </w:r>
    </w:p>
    <w:p w:rsidR="00BA60D8" w:rsidRDefault="00BA60D8">
      <w:pPr>
        <w:pStyle w:val="ConsPlusNormal"/>
        <w:spacing w:before="220"/>
        <w:ind w:firstLine="540"/>
        <w:jc w:val="both"/>
      </w:pPr>
      <w:bookmarkStart w:id="24" w:name="P135"/>
      <w:bookmarkEnd w:id="24"/>
      <w:r>
        <w:t xml:space="preserve">г) в случае получения обращения с нарушением положений </w:t>
      </w:r>
      <w:hyperlink w:anchor="P56" w:history="1">
        <w:r>
          <w:rPr>
            <w:color w:val="0000FF"/>
          </w:rPr>
          <w:t>подпунктов "а"</w:t>
        </w:r>
      </w:hyperlink>
      <w:r>
        <w:t xml:space="preserve"> - </w:t>
      </w:r>
      <w:hyperlink w:anchor="P58" w:history="1">
        <w:r>
          <w:rPr>
            <w:color w:val="0000FF"/>
          </w:rPr>
          <w:t>"в" пункта 2</w:t>
        </w:r>
      </w:hyperlink>
      <w:r>
        <w:t xml:space="preserve"> настоящих Правил контрольный орган в сфере закупок не позднее 2 рабочих дней со дня, следующего за днем поступления обращения в контрольный орган в сфере закупок, направляет с использованием единой информационной системы обращение в контрольный орган в сфере закупок, в компетенцию которого входит рассмотрение обращения. При этом информация, предусмотренная </w:t>
      </w:r>
      <w:hyperlink r:id="rId85" w:history="1">
        <w:r>
          <w:rPr>
            <w:color w:val="0000FF"/>
          </w:rPr>
          <w:t>пунктом 12</w:t>
        </w:r>
      </w:hyperlink>
      <w:r>
        <w:t xml:space="preserve"> Правил ведения реестра жалоб, плановых и внеплановых проверок, принятых по ним решений и выданных предписаний, представлений, утвержденных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при поступлении обращения в реестре, предусмотренном </w:t>
      </w:r>
      <w:hyperlink r:id="rId86" w:history="1">
        <w:r>
          <w:rPr>
            <w:color w:val="0000FF"/>
          </w:rPr>
          <w:t>частью 21 статьи 99</w:t>
        </w:r>
      </w:hyperlink>
      <w:r>
        <w:t xml:space="preserve"> Федерального закона, не размещается;</w:t>
      </w:r>
    </w:p>
    <w:p w:rsidR="00BA60D8" w:rsidRDefault="00BA60D8">
      <w:pPr>
        <w:pStyle w:val="ConsPlusNormal"/>
        <w:spacing w:before="220"/>
        <w:ind w:firstLine="540"/>
        <w:jc w:val="both"/>
      </w:pPr>
      <w:bookmarkStart w:id="25" w:name="P136"/>
      <w:bookmarkEnd w:id="25"/>
      <w:r>
        <w:t xml:space="preserve">д) в случае, если при направлении обращения информация и документы, предусмотренные </w:t>
      </w:r>
      <w:hyperlink w:anchor="P124" w:history="1">
        <w:r>
          <w:rPr>
            <w:color w:val="0000FF"/>
          </w:rPr>
          <w:t>подпунктом "б" пункта 8</w:t>
        </w:r>
      </w:hyperlink>
      <w:r>
        <w:t xml:space="preserve"> настоящих Правил, не представлены, контрольный орган в сфере закупок не осуществляет действия, предусмотренные </w:t>
      </w:r>
      <w:hyperlink w:anchor="P148" w:history="1">
        <w:r>
          <w:rPr>
            <w:color w:val="0000FF"/>
          </w:rPr>
          <w:t>пунктом 11</w:t>
        </w:r>
      </w:hyperlink>
      <w:r>
        <w:t xml:space="preserve"> настоящих Правил, и не позднее 2 рабочих дней со дня, следующего за днем поступления такого обращения в контрольный орган в сфере закупок в соответствии с </w:t>
      </w:r>
      <w:hyperlink w:anchor="P134" w:history="1">
        <w:r>
          <w:rPr>
            <w:color w:val="0000FF"/>
          </w:rPr>
          <w:t>подпунктом "в"</w:t>
        </w:r>
      </w:hyperlink>
      <w:r>
        <w:t xml:space="preserve"> настоящего пункта, направляет заказчику уведомление о выявленном несоответствии такого обращения положениям </w:t>
      </w:r>
      <w:hyperlink w:anchor="P124" w:history="1">
        <w:r>
          <w:rPr>
            <w:color w:val="0000FF"/>
          </w:rPr>
          <w:t>подпункта "б" пункта 8</w:t>
        </w:r>
      </w:hyperlink>
      <w:r>
        <w:t xml:space="preserve"> настоящих Правил (с указанием причины);</w:t>
      </w:r>
    </w:p>
    <w:p w:rsidR="00BA60D8" w:rsidRDefault="00BA60D8">
      <w:pPr>
        <w:pStyle w:val="ConsPlusNormal"/>
        <w:spacing w:before="220"/>
        <w:ind w:firstLine="540"/>
        <w:jc w:val="both"/>
      </w:pPr>
      <w:bookmarkStart w:id="26" w:name="P137"/>
      <w:bookmarkEnd w:id="26"/>
      <w:r>
        <w:t xml:space="preserve">е) заказчик не позднее 2 рабочих дней со дня, следующего за днем получения уведомления, предусмотренного </w:t>
      </w:r>
      <w:hyperlink w:anchor="P136" w:history="1">
        <w:r>
          <w:rPr>
            <w:color w:val="0000FF"/>
          </w:rPr>
          <w:t>подпунктом "д"</w:t>
        </w:r>
      </w:hyperlink>
      <w:r>
        <w:t xml:space="preserve"> настоящего пункта, направляет без использования единой информационной системы в контрольный орган в сфере закупок информацию и документы, которые явились основанием для направления такого уведомления и которые регистрируются контрольным органом в сфере закупок в порядке, установленном инструкцией по делопроизводству в таком контрольном органе в сфере закупок;</w:t>
      </w:r>
    </w:p>
    <w:p w:rsidR="00BA60D8" w:rsidRDefault="00BA60D8">
      <w:pPr>
        <w:pStyle w:val="ConsPlusNormal"/>
        <w:spacing w:before="220"/>
        <w:ind w:firstLine="540"/>
        <w:jc w:val="both"/>
      </w:pPr>
      <w:r>
        <w:t xml:space="preserve">ж) в случае непредставления заказчиком информации и документов в соответствии с </w:t>
      </w:r>
      <w:hyperlink w:anchor="P137" w:history="1">
        <w:r>
          <w:rPr>
            <w:color w:val="0000FF"/>
          </w:rPr>
          <w:t>подпунктом "е"</w:t>
        </w:r>
      </w:hyperlink>
      <w:r>
        <w:t xml:space="preserve"> настоящего пункта контрольным органом в сфере закупок действия, предусмотренные </w:t>
      </w:r>
      <w:hyperlink w:anchor="P148" w:history="1">
        <w:r>
          <w:rPr>
            <w:color w:val="0000FF"/>
          </w:rPr>
          <w:t>пунктом 11</w:t>
        </w:r>
      </w:hyperlink>
      <w:r>
        <w:t xml:space="preserve"> настоящих Правил, не осуществляются и обращение не рассматривается.</w:t>
      </w:r>
    </w:p>
    <w:p w:rsidR="00BA60D8" w:rsidRDefault="00BA60D8">
      <w:pPr>
        <w:pStyle w:val="ConsPlusNormal"/>
        <w:spacing w:before="220"/>
        <w:ind w:firstLine="540"/>
        <w:jc w:val="both"/>
      </w:pPr>
      <w:bookmarkStart w:id="27" w:name="P139"/>
      <w:bookmarkEnd w:id="27"/>
      <w:r>
        <w:t>10. При проведении открытого конкурса, конкурса с ограниченным участием, двухэтапного конкурса, запроса предложений, закрытого способа определения поставщика (подрядчика, исполнителя):</w:t>
      </w:r>
    </w:p>
    <w:p w:rsidR="00BA60D8" w:rsidRDefault="00BA60D8">
      <w:pPr>
        <w:pStyle w:val="ConsPlusNormal"/>
        <w:spacing w:before="220"/>
        <w:ind w:firstLine="540"/>
        <w:jc w:val="both"/>
      </w:pPr>
      <w:r>
        <w:t>а) обращение направляется в контрольный орган в сфере закупок на бумажном носителе в одном экземпляре и при наличии технической возможности - на съемном машинном носителе информации. При направлении обращения на бумажном и съемном машинном носителях информации заказчик обеспечивает идентичность информации и документов, представленных на указанных носителях. Обращение, направляемое на бумажном носителе, подписывается лицом, имеющим право действовать от имени заказчика;</w:t>
      </w:r>
    </w:p>
    <w:p w:rsidR="00BA60D8" w:rsidRDefault="00BA60D8">
      <w:pPr>
        <w:pStyle w:val="ConsPlusNormal"/>
        <w:spacing w:before="220"/>
        <w:ind w:firstLine="540"/>
        <w:jc w:val="both"/>
      </w:pPr>
      <w:r>
        <w:t xml:space="preserve">б) обращение, содержащее сведения, составляющие государственную тайну, направляется с соблюдением требований законодательства Российской Федерации о защите государственной </w:t>
      </w:r>
      <w:r>
        <w:lastRenderedPageBreak/>
        <w:t>тайны;</w:t>
      </w:r>
    </w:p>
    <w:p w:rsidR="00BA60D8" w:rsidRDefault="00BA60D8">
      <w:pPr>
        <w:pStyle w:val="ConsPlusNormal"/>
        <w:spacing w:before="220"/>
        <w:ind w:firstLine="540"/>
        <w:jc w:val="both"/>
      </w:pPr>
      <w:bookmarkStart w:id="28" w:name="P142"/>
      <w:bookmarkEnd w:id="28"/>
      <w:r>
        <w:t>в) контрольный орган в сфере закупок обеспечивает регистрацию поступившего обращения в порядке, установленном инструкцией по делопроизводству в таком контрольном органе в сфере закупок;</w:t>
      </w:r>
    </w:p>
    <w:p w:rsidR="00BA60D8" w:rsidRDefault="00BA60D8">
      <w:pPr>
        <w:pStyle w:val="ConsPlusNormal"/>
        <w:spacing w:before="220"/>
        <w:ind w:firstLine="540"/>
        <w:jc w:val="both"/>
      </w:pPr>
      <w:bookmarkStart w:id="29" w:name="P143"/>
      <w:bookmarkEnd w:id="29"/>
      <w:r>
        <w:t xml:space="preserve">г) в случае получения обращения с нарушением положений </w:t>
      </w:r>
      <w:hyperlink w:anchor="P56" w:history="1">
        <w:r>
          <w:rPr>
            <w:color w:val="0000FF"/>
          </w:rPr>
          <w:t>подпунктов "а"</w:t>
        </w:r>
      </w:hyperlink>
      <w:r>
        <w:t xml:space="preserve"> - </w:t>
      </w:r>
      <w:hyperlink w:anchor="P58" w:history="1">
        <w:r>
          <w:rPr>
            <w:color w:val="0000FF"/>
          </w:rPr>
          <w:t>"в" пункта 2</w:t>
        </w:r>
      </w:hyperlink>
      <w:r>
        <w:t xml:space="preserve"> настоящих Правил контрольный орган в сфере закупок не позднее 2 рабочих дней со дня, следующего за днем регистрации обращения в контрольном органе в сфере закупок, направляет обращение в контрольный орган в сфере закупок, в компетенцию которого входит рассмотрение обращения;</w:t>
      </w:r>
    </w:p>
    <w:p w:rsidR="00BA60D8" w:rsidRDefault="00BA60D8">
      <w:pPr>
        <w:pStyle w:val="ConsPlusNormal"/>
        <w:spacing w:before="220"/>
        <w:ind w:firstLine="540"/>
        <w:jc w:val="both"/>
      </w:pPr>
      <w:bookmarkStart w:id="30" w:name="P144"/>
      <w:bookmarkEnd w:id="30"/>
      <w:r>
        <w:t xml:space="preserve">д) в случае формирования обращения не по форме, предусмотренной </w:t>
      </w:r>
      <w:hyperlink w:anchor="P183" w:history="1">
        <w:r>
          <w:rPr>
            <w:color w:val="0000FF"/>
          </w:rPr>
          <w:t>приложением</w:t>
        </w:r>
      </w:hyperlink>
      <w:r>
        <w:t xml:space="preserve"> к настоящим Правилам, и (или) непредставления информации и документов, предусмотренных </w:t>
      </w:r>
      <w:hyperlink w:anchor="P59" w:history="1">
        <w:r>
          <w:rPr>
            <w:color w:val="0000FF"/>
          </w:rPr>
          <w:t>пунктами 3</w:t>
        </w:r>
      </w:hyperlink>
      <w:r>
        <w:t xml:space="preserve"> - </w:t>
      </w:r>
      <w:hyperlink w:anchor="P114" w:history="1">
        <w:r>
          <w:rPr>
            <w:color w:val="0000FF"/>
          </w:rPr>
          <w:t>7</w:t>
        </w:r>
      </w:hyperlink>
      <w:r>
        <w:t xml:space="preserve"> настоящих Правил, контрольный орган в сфере закупок не осуществляет действия, предусмотренные </w:t>
      </w:r>
      <w:hyperlink w:anchor="P148" w:history="1">
        <w:r>
          <w:rPr>
            <w:color w:val="0000FF"/>
          </w:rPr>
          <w:t>пунктом 11</w:t>
        </w:r>
      </w:hyperlink>
      <w:r>
        <w:t xml:space="preserve"> настоящих Правил, и не позднее 2 рабочих дней со дня, следующего за днем регистрации такого обращения в контрольном органе в сфере закупок, направляет заказчику уведомление о выявленном несоответствии обращения положениям </w:t>
      </w:r>
      <w:hyperlink w:anchor="P59" w:history="1">
        <w:r>
          <w:rPr>
            <w:color w:val="0000FF"/>
          </w:rPr>
          <w:t>пунктов 3</w:t>
        </w:r>
      </w:hyperlink>
      <w:r>
        <w:t xml:space="preserve"> - </w:t>
      </w:r>
      <w:hyperlink w:anchor="P114" w:history="1">
        <w:r>
          <w:rPr>
            <w:color w:val="0000FF"/>
          </w:rPr>
          <w:t>7</w:t>
        </w:r>
      </w:hyperlink>
      <w:r>
        <w:t xml:space="preserve"> настоящих Правил (с указанием причины);</w:t>
      </w:r>
    </w:p>
    <w:p w:rsidR="00BA60D8" w:rsidRDefault="00BA60D8">
      <w:pPr>
        <w:pStyle w:val="ConsPlusNormal"/>
        <w:spacing w:before="220"/>
        <w:ind w:firstLine="540"/>
        <w:jc w:val="both"/>
      </w:pPr>
      <w:bookmarkStart w:id="31" w:name="P145"/>
      <w:bookmarkEnd w:id="31"/>
      <w:r>
        <w:t xml:space="preserve">е) заказчик не позднее 2 рабочих дней со дня, следующего за днем получения уведомления, предусмотренного </w:t>
      </w:r>
      <w:hyperlink w:anchor="P144" w:history="1">
        <w:r>
          <w:rPr>
            <w:color w:val="0000FF"/>
          </w:rPr>
          <w:t>подпунктом "д"</w:t>
        </w:r>
      </w:hyperlink>
      <w:r>
        <w:t xml:space="preserve"> настоящего пункта, направляет в контрольный орган в сфере закупок информацию и документы, которые явились основанием для направления такого уведомления и которые регистрируются контрольным органом в сфере закупок в порядке, установленном </w:t>
      </w:r>
      <w:hyperlink w:anchor="P142" w:history="1">
        <w:r>
          <w:rPr>
            <w:color w:val="0000FF"/>
          </w:rPr>
          <w:t>подпунктом "в"</w:t>
        </w:r>
      </w:hyperlink>
      <w:r>
        <w:t xml:space="preserve"> настоящего пункта;</w:t>
      </w:r>
    </w:p>
    <w:p w:rsidR="00BA60D8" w:rsidRDefault="00BA60D8">
      <w:pPr>
        <w:pStyle w:val="ConsPlusNormal"/>
        <w:spacing w:before="220"/>
        <w:ind w:firstLine="540"/>
        <w:jc w:val="both"/>
      </w:pPr>
      <w:r>
        <w:t xml:space="preserve">ж) обращение считается поступившим в контрольный орган в сфере закупок в день его регистрации в соответствии с </w:t>
      </w:r>
      <w:hyperlink w:anchor="P142" w:history="1">
        <w:r>
          <w:rPr>
            <w:color w:val="0000FF"/>
          </w:rPr>
          <w:t>подпунктом "в"</w:t>
        </w:r>
      </w:hyperlink>
      <w:r>
        <w:t xml:space="preserve"> настоящего пункта либо в случае, предусмотренном </w:t>
      </w:r>
      <w:hyperlink w:anchor="P144" w:history="1">
        <w:r>
          <w:rPr>
            <w:color w:val="0000FF"/>
          </w:rPr>
          <w:t>подпунктом "д"</w:t>
        </w:r>
      </w:hyperlink>
      <w:r>
        <w:t xml:space="preserve"> настоящего пункта, - в день регистрации информации и документов, представленных в соответствии с </w:t>
      </w:r>
      <w:hyperlink w:anchor="P145" w:history="1">
        <w:r>
          <w:rPr>
            <w:color w:val="0000FF"/>
          </w:rPr>
          <w:t>подпунктом "е"</w:t>
        </w:r>
      </w:hyperlink>
      <w:r>
        <w:t xml:space="preserve"> настоящего пункта;</w:t>
      </w:r>
    </w:p>
    <w:p w:rsidR="00BA60D8" w:rsidRDefault="00BA60D8">
      <w:pPr>
        <w:pStyle w:val="ConsPlusNormal"/>
        <w:spacing w:before="220"/>
        <w:ind w:firstLine="540"/>
        <w:jc w:val="both"/>
      </w:pPr>
      <w:r>
        <w:t xml:space="preserve">з) в случае непредставления заказчиком информации и документов в соответствии с </w:t>
      </w:r>
      <w:hyperlink w:anchor="P145" w:history="1">
        <w:r>
          <w:rPr>
            <w:color w:val="0000FF"/>
          </w:rPr>
          <w:t>подпунктом "е"</w:t>
        </w:r>
      </w:hyperlink>
      <w:r>
        <w:t xml:space="preserve"> настоящего пункта контрольным органом в сфере закупок действия, предусмотренные </w:t>
      </w:r>
      <w:hyperlink w:anchor="P148" w:history="1">
        <w:r>
          <w:rPr>
            <w:color w:val="0000FF"/>
          </w:rPr>
          <w:t>пунктом 11</w:t>
        </w:r>
      </w:hyperlink>
      <w:r>
        <w:t xml:space="preserve"> настоящих Правил, не осуществляются и обращение не рассматривается.</w:t>
      </w:r>
    </w:p>
    <w:p w:rsidR="00BA60D8" w:rsidRDefault="00BA60D8">
      <w:pPr>
        <w:pStyle w:val="ConsPlusNormal"/>
        <w:spacing w:before="220"/>
        <w:ind w:firstLine="540"/>
        <w:jc w:val="both"/>
      </w:pPr>
      <w:bookmarkStart w:id="32" w:name="P148"/>
      <w:bookmarkEnd w:id="32"/>
      <w:r>
        <w:t xml:space="preserve">11. Не позднее 10 рабочих дней со дня, следующего за днем поступления обращения, контрольный орган в сфере закупок (за исключением случаев, предусмотренных </w:t>
      </w:r>
      <w:hyperlink w:anchor="P135" w:history="1">
        <w:r>
          <w:rPr>
            <w:color w:val="0000FF"/>
          </w:rPr>
          <w:t>подпунктом "г" пункта 9</w:t>
        </w:r>
      </w:hyperlink>
      <w:r>
        <w:t xml:space="preserve"> и </w:t>
      </w:r>
      <w:hyperlink w:anchor="P143" w:history="1">
        <w:r>
          <w:rPr>
            <w:color w:val="0000FF"/>
          </w:rPr>
          <w:t>подпунктом "г" пункта 10</w:t>
        </w:r>
      </w:hyperlink>
      <w:r>
        <w:t xml:space="preserve"> настоящих Правил) осуществляет следующую совокупность действий:</w:t>
      </w:r>
    </w:p>
    <w:p w:rsidR="00BA60D8" w:rsidRDefault="00BA60D8">
      <w:pPr>
        <w:pStyle w:val="ConsPlusNormal"/>
        <w:spacing w:before="220"/>
        <w:ind w:firstLine="540"/>
        <w:jc w:val="both"/>
      </w:pPr>
      <w:r>
        <w:t xml:space="preserve">а) рассматривает обращение и проводит внеплановую проверку, предусмотренную </w:t>
      </w:r>
      <w:hyperlink r:id="rId87" w:history="1">
        <w:r>
          <w:rPr>
            <w:color w:val="0000FF"/>
          </w:rPr>
          <w:t>пунктом 4 части 15 статьи 99</w:t>
        </w:r>
      </w:hyperlink>
      <w:r>
        <w:t xml:space="preserve"> Федерального закона. Проведение такой внеплановой проверки осуществляется в порядке, установленном в соответствии с </w:t>
      </w:r>
      <w:hyperlink r:id="rId88" w:history="1">
        <w:r>
          <w:rPr>
            <w:color w:val="0000FF"/>
          </w:rPr>
          <w:t>частью 2 статьи 99</w:t>
        </w:r>
      </w:hyperlink>
      <w:r>
        <w:t xml:space="preserve"> Федерального закона, и с учетом настоящих Правил. В случае осуществления закупки в соответствии с </w:t>
      </w:r>
      <w:hyperlink r:id="rId89" w:history="1">
        <w:r>
          <w:rPr>
            <w:color w:val="0000FF"/>
          </w:rPr>
          <w:t>пунктом 5 части 2 статьи 83.1</w:t>
        </w:r>
      </w:hyperlink>
      <w:r>
        <w:t xml:space="preserve"> Федерального закона такая внеплановая проверка осуществляется исключительно в отношении запроса предложений в электронной форме;</w:t>
      </w:r>
    </w:p>
    <w:p w:rsidR="00BA60D8" w:rsidRDefault="00BA60D8">
      <w:pPr>
        <w:pStyle w:val="ConsPlusNormal"/>
        <w:spacing w:before="220"/>
        <w:ind w:firstLine="540"/>
        <w:jc w:val="both"/>
      </w:pPr>
      <w:bookmarkStart w:id="33" w:name="P150"/>
      <w:bookmarkEnd w:id="33"/>
      <w:r>
        <w:t xml:space="preserve">б) по результатам рассмотрения обращения и проведения внеплановой проверки принимает решение в соответствии с </w:t>
      </w:r>
      <w:hyperlink w:anchor="P156" w:history="1">
        <w:r>
          <w:rPr>
            <w:color w:val="0000FF"/>
          </w:rPr>
          <w:t>пунктами 12</w:t>
        </w:r>
      </w:hyperlink>
      <w:r>
        <w:t xml:space="preserve"> или </w:t>
      </w:r>
      <w:hyperlink w:anchor="P157" w:history="1">
        <w:r>
          <w:rPr>
            <w:color w:val="0000FF"/>
          </w:rPr>
          <w:t>13</w:t>
        </w:r>
      </w:hyperlink>
      <w:r>
        <w:t xml:space="preserve"> настоящих Правил;</w:t>
      </w:r>
    </w:p>
    <w:p w:rsidR="00BA60D8" w:rsidRDefault="00BA60D8">
      <w:pPr>
        <w:pStyle w:val="ConsPlusNormal"/>
        <w:spacing w:before="220"/>
        <w:ind w:firstLine="540"/>
        <w:jc w:val="both"/>
      </w:pPr>
      <w:r>
        <w:t xml:space="preserve">в) направляет заказчику решение, предусмотренное </w:t>
      </w:r>
      <w:hyperlink w:anchor="P150" w:history="1">
        <w:r>
          <w:rPr>
            <w:color w:val="0000FF"/>
          </w:rPr>
          <w:t>подпунктом "б"</w:t>
        </w:r>
      </w:hyperlink>
      <w:r>
        <w:t xml:space="preserve"> настоящего пункта, и предписание, предусмотренное </w:t>
      </w:r>
      <w:hyperlink r:id="rId90" w:history="1">
        <w:r>
          <w:rPr>
            <w:color w:val="0000FF"/>
          </w:rPr>
          <w:t>пунктом 2 части 22 статьи 99</w:t>
        </w:r>
      </w:hyperlink>
      <w:r>
        <w:t xml:space="preserve"> Федерального закона (в случае его выдачи в соответствии с </w:t>
      </w:r>
      <w:hyperlink w:anchor="P156" w:history="1">
        <w:r>
          <w:rPr>
            <w:color w:val="0000FF"/>
          </w:rPr>
          <w:t>пунктом 12</w:t>
        </w:r>
      </w:hyperlink>
      <w:r>
        <w:t xml:space="preserve"> настоящих Правил). При этом:</w:t>
      </w:r>
    </w:p>
    <w:p w:rsidR="00BA60D8" w:rsidRDefault="00BA60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A60D8">
        <w:trPr>
          <w:jc w:val="center"/>
        </w:trPr>
        <w:tc>
          <w:tcPr>
            <w:tcW w:w="9294" w:type="dxa"/>
            <w:tcBorders>
              <w:top w:val="nil"/>
              <w:left w:val="single" w:sz="24" w:space="0" w:color="CED3F1"/>
              <w:bottom w:val="nil"/>
              <w:right w:val="single" w:sz="24" w:space="0" w:color="F4F3F8"/>
            </w:tcBorders>
            <w:shd w:val="clear" w:color="auto" w:fill="F4F3F8"/>
          </w:tcPr>
          <w:p w:rsidR="00BA60D8" w:rsidRDefault="00BA60D8">
            <w:pPr>
              <w:pStyle w:val="ConsPlusNormal"/>
              <w:jc w:val="both"/>
            </w:pPr>
            <w:r>
              <w:rPr>
                <w:color w:val="392C69"/>
              </w:rPr>
              <w:lastRenderedPageBreak/>
              <w:t>КонсультантПлюс: примечание.</w:t>
            </w:r>
          </w:p>
          <w:p w:rsidR="00BA60D8" w:rsidRDefault="00BA60D8">
            <w:pPr>
              <w:pStyle w:val="ConsPlusNormal"/>
              <w:jc w:val="both"/>
            </w:pPr>
            <w:r>
              <w:rPr>
                <w:color w:val="392C69"/>
              </w:rPr>
              <w:t xml:space="preserve">Абз. 2 пп. "в" п. 11 </w:t>
            </w:r>
            <w:hyperlink w:anchor="P33" w:history="1">
              <w:r>
                <w:rPr>
                  <w:color w:val="0000FF"/>
                </w:rPr>
                <w:t>вступает</w:t>
              </w:r>
            </w:hyperlink>
            <w:r>
              <w:rPr>
                <w:color w:val="392C69"/>
              </w:rPr>
              <w:t xml:space="preserve"> в силу с 01.07.2021. До 01.07.2021 направление решения и предписания </w:t>
            </w:r>
            <w:hyperlink w:anchor="P32" w:history="1">
              <w:r>
                <w:rPr>
                  <w:color w:val="0000FF"/>
                </w:rPr>
                <w:t>осуществляется</w:t>
              </w:r>
            </w:hyperlink>
            <w:r>
              <w:rPr>
                <w:color w:val="392C69"/>
              </w:rPr>
              <w:t xml:space="preserve"> в соответствии с </w:t>
            </w:r>
            <w:hyperlink w:anchor="P155" w:history="1">
              <w:r>
                <w:rPr>
                  <w:color w:val="0000FF"/>
                </w:rPr>
                <w:t>абз. 3 пп. "в" п. 11</w:t>
              </w:r>
            </w:hyperlink>
            <w:r>
              <w:rPr>
                <w:color w:val="392C69"/>
              </w:rPr>
              <w:t xml:space="preserve"> Правил без использования ЕИС.</w:t>
            </w:r>
          </w:p>
        </w:tc>
      </w:tr>
    </w:tbl>
    <w:p w:rsidR="00BA60D8" w:rsidRDefault="00BA60D8">
      <w:pPr>
        <w:pStyle w:val="ConsPlusNormal"/>
        <w:spacing w:before="280"/>
        <w:ind w:firstLine="540"/>
        <w:jc w:val="both"/>
      </w:pPr>
      <w:bookmarkStart w:id="34" w:name="P154"/>
      <w:bookmarkEnd w:id="34"/>
      <w:r>
        <w:t xml:space="preserve">при проведении электронной процедуры такое направление осуществляется с использованием единой информационной системы путем направления уведомления о размещении таких решения и предписания (в случае его выдачи в соответствии с </w:t>
      </w:r>
      <w:hyperlink w:anchor="P156" w:history="1">
        <w:r>
          <w:rPr>
            <w:color w:val="0000FF"/>
          </w:rPr>
          <w:t>пунктом 12</w:t>
        </w:r>
      </w:hyperlink>
      <w:r>
        <w:t xml:space="preserve"> настоящих Правил) в реестре, предусмотренном </w:t>
      </w:r>
      <w:hyperlink r:id="rId91" w:history="1">
        <w:r>
          <w:rPr>
            <w:color w:val="0000FF"/>
          </w:rPr>
          <w:t>частью 21 статьи 99</w:t>
        </w:r>
      </w:hyperlink>
      <w:r>
        <w:t xml:space="preserve"> Федерального закона;</w:t>
      </w:r>
    </w:p>
    <w:p w:rsidR="00BA60D8" w:rsidRDefault="00BA60D8">
      <w:pPr>
        <w:pStyle w:val="ConsPlusNormal"/>
        <w:spacing w:before="220"/>
        <w:ind w:firstLine="540"/>
        <w:jc w:val="both"/>
      </w:pPr>
      <w:bookmarkStart w:id="35" w:name="P155"/>
      <w:bookmarkEnd w:id="35"/>
      <w:r>
        <w:t>при проведении открытого конкурса, конкурса с ограниченным участием, двухэтапного конкурса, запроса предложений, закрытого способа определения поставщика (подрядчика, исполнителя) такое направление осуществляется на бумажном носителе в одном экземпляре.</w:t>
      </w:r>
    </w:p>
    <w:p w:rsidR="00BA60D8" w:rsidRDefault="00BA60D8">
      <w:pPr>
        <w:pStyle w:val="ConsPlusNormal"/>
        <w:spacing w:before="220"/>
        <w:ind w:firstLine="540"/>
        <w:jc w:val="both"/>
      </w:pPr>
      <w:bookmarkStart w:id="36" w:name="P156"/>
      <w:bookmarkEnd w:id="36"/>
      <w:r>
        <w:t xml:space="preserve">12. Контрольный орган в сфере закупок принимает решение о согласовании заключения контракта с единственным поставщиком (подрядчиком, исполнителем), за исключением случаев, предусмотренных </w:t>
      </w:r>
      <w:hyperlink w:anchor="P157" w:history="1">
        <w:r>
          <w:rPr>
            <w:color w:val="0000FF"/>
          </w:rPr>
          <w:t>пунктом 13</w:t>
        </w:r>
      </w:hyperlink>
      <w:r>
        <w:t xml:space="preserve"> настоящих Правил. При этом при выявлении в результате рассмотрения обращения и проведения внеплановой проверки, предусмотренной </w:t>
      </w:r>
      <w:hyperlink r:id="rId92" w:history="1">
        <w:r>
          <w:rPr>
            <w:color w:val="0000FF"/>
          </w:rPr>
          <w:t>пунктом 4 части 15 статьи 99</w:t>
        </w:r>
      </w:hyperlink>
      <w:r>
        <w:t xml:space="preserve"> Федерального закона, нарушений законодательства Российской Федерации и иных нормативных правовых актов о контрактной системе в сфере закупок в части условий контракта, заключаемого по результатам определения поставщика (подрядчика, исполнителя), контрольный орган в сфере закупок выдает предписание, предусмотренное </w:t>
      </w:r>
      <w:hyperlink r:id="rId93" w:history="1">
        <w:r>
          <w:rPr>
            <w:color w:val="0000FF"/>
          </w:rPr>
          <w:t>пунктом 2 части 22 статьи 99</w:t>
        </w:r>
      </w:hyperlink>
      <w:r>
        <w:t xml:space="preserve"> Федерального закона. Такое предписание в соответствии с </w:t>
      </w:r>
      <w:hyperlink r:id="rId94" w:history="1">
        <w:r>
          <w:rPr>
            <w:color w:val="0000FF"/>
          </w:rPr>
          <w:t>частью 23 статьи 99</w:t>
        </w:r>
      </w:hyperlink>
      <w:r>
        <w:t xml:space="preserve"> Федерального закона должно содержать действия, которые должны быть совершены лицом, получившим такое предписание, при заключении контракта.</w:t>
      </w:r>
    </w:p>
    <w:p w:rsidR="00BA60D8" w:rsidRDefault="00BA60D8">
      <w:pPr>
        <w:pStyle w:val="ConsPlusNormal"/>
        <w:spacing w:before="220"/>
        <w:ind w:firstLine="540"/>
        <w:jc w:val="both"/>
      </w:pPr>
      <w:bookmarkStart w:id="37" w:name="P157"/>
      <w:bookmarkEnd w:id="37"/>
      <w:r>
        <w:t>13. Контрольный орган в сфере закупок принимает решение об отказе в согласовании заключения контракта с единственным поставщиком (подрядчиком, исполнителем) в случае выявления таким органом при проведении внеплановой проверки:</w:t>
      </w:r>
    </w:p>
    <w:p w:rsidR="00BA60D8" w:rsidRDefault="00BA60D8">
      <w:pPr>
        <w:pStyle w:val="ConsPlusNormal"/>
        <w:spacing w:before="220"/>
        <w:ind w:firstLine="540"/>
        <w:jc w:val="both"/>
      </w:pPr>
      <w:r>
        <w:t>а) выбора способа определения поставщика (подрядчика, исполнителя) с нарушением законодательства Российской Федерации и иных нормативных правовых актов о контрактной системе в сфере закупок;</w:t>
      </w:r>
    </w:p>
    <w:p w:rsidR="00BA60D8" w:rsidRDefault="00BA60D8">
      <w:pPr>
        <w:pStyle w:val="ConsPlusNormal"/>
        <w:spacing w:before="220"/>
        <w:ind w:firstLine="540"/>
        <w:jc w:val="both"/>
      </w:pPr>
      <w:r>
        <w:t xml:space="preserve">б) проведения закрытого способа определения поставщика (подрядчика, исполнителя) без согласования с федеральным органом исполнительной власти, уполномоченным в соответствии с </w:t>
      </w:r>
      <w:hyperlink r:id="rId95" w:history="1">
        <w:r>
          <w:rPr>
            <w:color w:val="0000FF"/>
          </w:rPr>
          <w:t>частью 3 статьи 84</w:t>
        </w:r>
      </w:hyperlink>
      <w:r>
        <w:t xml:space="preserve"> Федерального закона на осуществление согласования закрытых способов определения поставщиков (подрядчиков, исполнителей);</w:t>
      </w:r>
    </w:p>
    <w:p w:rsidR="00BA60D8" w:rsidRDefault="00BA60D8">
      <w:pPr>
        <w:pStyle w:val="ConsPlusNormal"/>
        <w:spacing w:before="220"/>
        <w:ind w:firstLine="540"/>
        <w:jc w:val="both"/>
      </w:pPr>
      <w:r>
        <w:t>в) описания объекта закупки, влекущего ограничение количества участников закупки,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w:t>
      </w:r>
    </w:p>
    <w:p w:rsidR="00BA60D8" w:rsidRDefault="00BA60D8">
      <w:pPr>
        <w:pStyle w:val="ConsPlusNormal"/>
        <w:spacing w:before="220"/>
        <w:ind w:firstLine="540"/>
        <w:jc w:val="both"/>
      </w:pPr>
      <w:r>
        <w:t>г) установления требований к участникам закупки с нарушением законодательства Российской Федерации и иных нормативных правовых актов о контрактной системе в сфере закупок;</w:t>
      </w:r>
    </w:p>
    <w:p w:rsidR="00BA60D8" w:rsidRDefault="00BA60D8">
      <w:pPr>
        <w:pStyle w:val="ConsPlusNormal"/>
        <w:spacing w:before="220"/>
        <w:ind w:firstLine="540"/>
        <w:jc w:val="both"/>
      </w:pPr>
      <w:r>
        <w:t xml:space="preserve">д) сокращения предусмотренного Федеральным </w:t>
      </w:r>
      <w:hyperlink r:id="rId96" w:history="1">
        <w:r>
          <w:rPr>
            <w:color w:val="0000FF"/>
          </w:rPr>
          <w:t>законом</w:t>
        </w:r>
      </w:hyperlink>
      <w:r>
        <w:t xml:space="preserve"> срока подачи заявок на участие в закупке;</w:t>
      </w:r>
    </w:p>
    <w:p w:rsidR="00BA60D8" w:rsidRDefault="00BA60D8">
      <w:pPr>
        <w:pStyle w:val="ConsPlusNormal"/>
        <w:spacing w:before="220"/>
        <w:ind w:firstLine="540"/>
        <w:jc w:val="both"/>
      </w:pPr>
      <w:r>
        <w:t xml:space="preserve">е) отклонения заявки на участие в закупке либо ее части, признания заявки на участие в закупке либо ее части не соответствующими требованиям извещения об осуществлении закупки (если Федеральным </w:t>
      </w:r>
      <w:hyperlink r:id="rId97" w:history="1">
        <w:r>
          <w:rPr>
            <w:color w:val="0000FF"/>
          </w:rPr>
          <w:t>законом</w:t>
        </w:r>
      </w:hyperlink>
      <w:r>
        <w:t xml:space="preserve"> предусмотрено извещение об осуществлении закупки) и документации о закупке (если Федеральным </w:t>
      </w:r>
      <w:hyperlink r:id="rId98" w:history="1">
        <w:r>
          <w:rPr>
            <w:color w:val="0000FF"/>
          </w:rPr>
          <w:t>законом</w:t>
        </w:r>
      </w:hyperlink>
      <w:r>
        <w:t xml:space="preserve"> предусмотрена документация о закупке), а </w:t>
      </w:r>
      <w:r>
        <w:lastRenderedPageBreak/>
        <w:t xml:space="preserve">также приглашения принять участие в определении поставщика (подрядчика, исполнителя) (если Федеральным </w:t>
      </w:r>
      <w:hyperlink r:id="rId99" w:history="1">
        <w:r>
          <w:rPr>
            <w:color w:val="0000FF"/>
          </w:rPr>
          <w:t>законом</w:t>
        </w:r>
      </w:hyperlink>
      <w:r>
        <w:t xml:space="preserve"> предусмотрено приглашение принять участие в определении поставщика (подрядчика, исполнителя), отказа в допуске к участию в определении поставщика (подрядчика, исполнителя) с нарушением законодательства Российской Федерации и иных нормативных правовых актов о контрактной системе в сфере закупок;</w:t>
      </w:r>
    </w:p>
    <w:p w:rsidR="00BA60D8" w:rsidRDefault="00BA60D8">
      <w:pPr>
        <w:pStyle w:val="ConsPlusNormal"/>
        <w:spacing w:before="220"/>
        <w:ind w:firstLine="540"/>
        <w:jc w:val="both"/>
      </w:pPr>
      <w:r>
        <w:t xml:space="preserve">ж) несоответствия заявки на участие в закупке, поданной единственным поставщиком (подрядчиком, исполнителем), информация о котором указана в </w:t>
      </w:r>
      <w:hyperlink w:anchor="P262" w:history="1">
        <w:r>
          <w:rPr>
            <w:color w:val="0000FF"/>
          </w:rPr>
          <w:t>разделе 4</w:t>
        </w:r>
      </w:hyperlink>
      <w:r>
        <w:t xml:space="preserve"> приложения к настоящим Правилам, либо информации, предусмотренной </w:t>
      </w:r>
      <w:hyperlink w:anchor="P120" w:history="1">
        <w:r>
          <w:rPr>
            <w:color w:val="0000FF"/>
          </w:rPr>
          <w:t>подпунктами "е"</w:t>
        </w:r>
      </w:hyperlink>
      <w:r>
        <w:t xml:space="preserve"> и </w:t>
      </w:r>
      <w:hyperlink w:anchor="P121" w:history="1">
        <w:r>
          <w:rPr>
            <w:color w:val="0000FF"/>
          </w:rPr>
          <w:t>"ж" пункта 7</w:t>
        </w:r>
      </w:hyperlink>
      <w:r>
        <w:t xml:space="preserve"> настоящих Правил, требованиям извещения об осуществлении закупки (если Федеральным </w:t>
      </w:r>
      <w:hyperlink r:id="rId100" w:history="1">
        <w:r>
          <w:rPr>
            <w:color w:val="0000FF"/>
          </w:rPr>
          <w:t>законом</w:t>
        </w:r>
      </w:hyperlink>
      <w:r>
        <w:t xml:space="preserve"> предусмотрено извещение об осуществлении закупки) и документации о закупке (если Федеральным </w:t>
      </w:r>
      <w:hyperlink r:id="rId101" w:history="1">
        <w:r>
          <w:rPr>
            <w:color w:val="0000FF"/>
          </w:rPr>
          <w:t>законом</w:t>
        </w:r>
      </w:hyperlink>
      <w:r>
        <w:t xml:space="preserve"> предусмотрена документация о закупке), а также приглашения принять участие в определении поставщика (подрядчика, исполнителя) (если Федеральным </w:t>
      </w:r>
      <w:hyperlink r:id="rId102" w:history="1">
        <w:r>
          <w:rPr>
            <w:color w:val="0000FF"/>
          </w:rPr>
          <w:t>законом</w:t>
        </w:r>
      </w:hyperlink>
      <w:r>
        <w:t xml:space="preserve"> предусмотрено приглашение принять участие в определении поставщика (подрядчика, исполнителя);</w:t>
      </w:r>
    </w:p>
    <w:p w:rsidR="00BA60D8" w:rsidRDefault="00BA60D8">
      <w:pPr>
        <w:pStyle w:val="ConsPlusNormal"/>
        <w:spacing w:before="220"/>
        <w:ind w:firstLine="540"/>
        <w:jc w:val="both"/>
      </w:pPr>
      <w:r>
        <w:t xml:space="preserve">з) несоответствия единственного поставщика (подрядчика, исполнителя), информация о котором указана в </w:t>
      </w:r>
      <w:hyperlink w:anchor="P262" w:history="1">
        <w:r>
          <w:rPr>
            <w:color w:val="0000FF"/>
          </w:rPr>
          <w:t>разделе 4</w:t>
        </w:r>
      </w:hyperlink>
      <w:r>
        <w:t xml:space="preserve"> приложения к настоящим Правилам, требованиям, установленным в извещении об осуществлении закупки (если Федеральным </w:t>
      </w:r>
      <w:hyperlink r:id="rId103" w:history="1">
        <w:r>
          <w:rPr>
            <w:color w:val="0000FF"/>
          </w:rPr>
          <w:t>законом</w:t>
        </w:r>
      </w:hyperlink>
      <w:r>
        <w:t xml:space="preserve"> предусмотрено извещение об осуществлении закупки) и документации о закупке (если Федеральным </w:t>
      </w:r>
      <w:hyperlink r:id="rId104" w:history="1">
        <w:r>
          <w:rPr>
            <w:color w:val="0000FF"/>
          </w:rPr>
          <w:t>законом</w:t>
        </w:r>
      </w:hyperlink>
      <w:r>
        <w:t xml:space="preserve"> предусмотрена документация о закупке), а также приглашения принять участие в определении поставщика (подрядчика, исполнителя) (если Федеральным </w:t>
      </w:r>
      <w:hyperlink r:id="rId105" w:history="1">
        <w:r>
          <w:rPr>
            <w:color w:val="0000FF"/>
          </w:rPr>
          <w:t>законом</w:t>
        </w:r>
      </w:hyperlink>
      <w:r>
        <w:t xml:space="preserve"> предусмотрено приглашение принять участие в определении поставщика (подрядчика, исполнителя) в соответствии с </w:t>
      </w:r>
      <w:hyperlink r:id="rId106" w:history="1">
        <w:r>
          <w:rPr>
            <w:color w:val="0000FF"/>
          </w:rPr>
          <w:t>частью 1</w:t>
        </w:r>
      </w:hyperlink>
      <w:r>
        <w:t xml:space="preserve">, </w:t>
      </w:r>
      <w:hyperlink r:id="rId107" w:history="1">
        <w:r>
          <w:rPr>
            <w:color w:val="0000FF"/>
          </w:rPr>
          <w:t>частями 1.1</w:t>
        </w:r>
      </w:hyperlink>
      <w:r>
        <w:t xml:space="preserve">, </w:t>
      </w:r>
      <w:hyperlink r:id="rId108" w:history="1">
        <w:r>
          <w:rPr>
            <w:color w:val="0000FF"/>
          </w:rPr>
          <w:t>2</w:t>
        </w:r>
      </w:hyperlink>
      <w:r>
        <w:t xml:space="preserve"> и </w:t>
      </w:r>
      <w:hyperlink r:id="rId109" w:history="1">
        <w:r>
          <w:rPr>
            <w:color w:val="0000FF"/>
          </w:rPr>
          <w:t>2.1</w:t>
        </w:r>
      </w:hyperlink>
      <w:r>
        <w:t xml:space="preserve"> (при наличии таких требований) статьи 31 Федерального закона.</w:t>
      </w:r>
    </w:p>
    <w:p w:rsidR="00BA60D8" w:rsidRDefault="00BA60D8">
      <w:pPr>
        <w:pStyle w:val="ConsPlusNormal"/>
        <w:spacing w:before="220"/>
        <w:ind w:firstLine="540"/>
        <w:jc w:val="both"/>
      </w:pPr>
      <w:r>
        <w:t xml:space="preserve">14. Направление в контрольный орган в сфере закупок в соответствии с настоящими Правилами обращения в случае передачи в соответствии с Бюджетным </w:t>
      </w:r>
      <w:hyperlink r:id="rId110" w:history="1">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осуществляется указанным учреждением, унитарным предприятием или иным юридическим лицом от лица соответствующего органа или организации, являющихся государственными, муниципальными заказчиками и передавших им указанные полномочия государственного, муниципального заказчика.</w:t>
      </w:r>
    </w:p>
    <w:p w:rsidR="00BA60D8" w:rsidRDefault="00BA60D8">
      <w:pPr>
        <w:pStyle w:val="ConsPlusNormal"/>
        <w:spacing w:before="220"/>
        <w:ind w:firstLine="540"/>
        <w:jc w:val="both"/>
      </w:pPr>
      <w:r>
        <w:t xml:space="preserve">15. Положения настоящих Правил распространяются на юридических лиц, осуществляющих закупки в соответствии с </w:t>
      </w:r>
      <w:hyperlink r:id="rId111" w:history="1">
        <w:r>
          <w:rPr>
            <w:color w:val="0000FF"/>
          </w:rPr>
          <w:t>частями 4</w:t>
        </w:r>
      </w:hyperlink>
      <w:r>
        <w:t xml:space="preserve">, </w:t>
      </w:r>
      <w:hyperlink r:id="rId112" w:history="1">
        <w:r>
          <w:rPr>
            <w:color w:val="0000FF"/>
          </w:rPr>
          <w:t>4.1</w:t>
        </w:r>
      </w:hyperlink>
      <w:r>
        <w:t xml:space="preserve"> и </w:t>
      </w:r>
      <w:hyperlink r:id="rId113" w:history="1">
        <w:r>
          <w:rPr>
            <w:color w:val="0000FF"/>
          </w:rPr>
          <w:t>5 статьи 15</w:t>
        </w:r>
      </w:hyperlink>
      <w:r>
        <w:t xml:space="preserve"> Федерального закона.</w:t>
      </w:r>
    </w:p>
    <w:p w:rsidR="00BA60D8" w:rsidRDefault="00BA60D8">
      <w:pPr>
        <w:pStyle w:val="ConsPlusNormal"/>
        <w:jc w:val="both"/>
      </w:pPr>
    </w:p>
    <w:p w:rsidR="00BA60D8" w:rsidRDefault="00BA60D8">
      <w:pPr>
        <w:pStyle w:val="ConsPlusNormal"/>
        <w:jc w:val="both"/>
      </w:pPr>
    </w:p>
    <w:p w:rsidR="00BA60D8" w:rsidRDefault="00BA60D8">
      <w:pPr>
        <w:pStyle w:val="ConsPlusNormal"/>
        <w:jc w:val="both"/>
      </w:pPr>
    </w:p>
    <w:p w:rsidR="00BA60D8" w:rsidRDefault="00BA60D8">
      <w:pPr>
        <w:pStyle w:val="ConsPlusNormal"/>
        <w:jc w:val="both"/>
      </w:pPr>
    </w:p>
    <w:p w:rsidR="00BA60D8" w:rsidRDefault="00BA60D8">
      <w:pPr>
        <w:pStyle w:val="ConsPlusNormal"/>
        <w:jc w:val="both"/>
      </w:pPr>
    </w:p>
    <w:p w:rsidR="00BA60D8" w:rsidRDefault="00BA60D8">
      <w:pPr>
        <w:pStyle w:val="ConsPlusNormal"/>
        <w:jc w:val="right"/>
        <w:outlineLvl w:val="1"/>
      </w:pPr>
      <w:r>
        <w:t>Приложение</w:t>
      </w:r>
    </w:p>
    <w:p w:rsidR="00BA60D8" w:rsidRDefault="00BA60D8">
      <w:pPr>
        <w:pStyle w:val="ConsPlusNormal"/>
        <w:jc w:val="right"/>
      </w:pPr>
      <w:r>
        <w:t>к Правилам согласования контрольным</w:t>
      </w:r>
    </w:p>
    <w:p w:rsidR="00BA60D8" w:rsidRDefault="00BA60D8">
      <w:pPr>
        <w:pStyle w:val="ConsPlusNormal"/>
        <w:jc w:val="right"/>
      </w:pPr>
      <w:r>
        <w:t>органом в сфере закупок товаров, работ,</w:t>
      </w:r>
    </w:p>
    <w:p w:rsidR="00BA60D8" w:rsidRDefault="00BA60D8">
      <w:pPr>
        <w:pStyle w:val="ConsPlusNormal"/>
        <w:jc w:val="right"/>
      </w:pPr>
      <w:r>
        <w:t>услуг для обеспечения государственных</w:t>
      </w:r>
    </w:p>
    <w:p w:rsidR="00BA60D8" w:rsidRDefault="00BA60D8">
      <w:pPr>
        <w:pStyle w:val="ConsPlusNormal"/>
        <w:jc w:val="right"/>
      </w:pPr>
      <w:r>
        <w:t>и муниципальных нужд заключения</w:t>
      </w:r>
    </w:p>
    <w:p w:rsidR="00BA60D8" w:rsidRDefault="00BA60D8">
      <w:pPr>
        <w:pStyle w:val="ConsPlusNormal"/>
        <w:jc w:val="right"/>
      </w:pPr>
      <w:r>
        <w:t>контракта с единственным поставщиком</w:t>
      </w:r>
    </w:p>
    <w:p w:rsidR="00BA60D8" w:rsidRDefault="00BA60D8">
      <w:pPr>
        <w:pStyle w:val="ConsPlusNormal"/>
        <w:jc w:val="right"/>
      </w:pPr>
      <w:r>
        <w:t>(подрядчиком, исполнителем)</w:t>
      </w:r>
    </w:p>
    <w:p w:rsidR="00BA60D8" w:rsidRDefault="00BA60D8">
      <w:pPr>
        <w:pStyle w:val="ConsPlusNormal"/>
        <w:jc w:val="both"/>
      </w:pPr>
    </w:p>
    <w:p w:rsidR="00BA60D8" w:rsidRDefault="00BA60D8">
      <w:pPr>
        <w:pStyle w:val="ConsPlusNormal"/>
        <w:jc w:val="right"/>
      </w:pPr>
      <w:r>
        <w:t>(форма)</w:t>
      </w:r>
    </w:p>
    <w:p w:rsidR="00BA60D8" w:rsidRDefault="00BA60D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3"/>
        <w:gridCol w:w="1176"/>
        <w:gridCol w:w="4612"/>
      </w:tblGrid>
      <w:tr w:rsidR="00BA60D8">
        <w:tc>
          <w:tcPr>
            <w:tcW w:w="9071" w:type="dxa"/>
            <w:gridSpan w:val="3"/>
            <w:tcBorders>
              <w:top w:val="nil"/>
              <w:left w:val="nil"/>
              <w:bottom w:val="nil"/>
              <w:right w:val="nil"/>
            </w:tcBorders>
            <w:vAlign w:val="bottom"/>
          </w:tcPr>
          <w:p w:rsidR="00BA60D8" w:rsidRDefault="00BA60D8">
            <w:pPr>
              <w:pStyle w:val="ConsPlusNormal"/>
              <w:jc w:val="center"/>
            </w:pPr>
            <w:bookmarkStart w:id="38" w:name="P183"/>
            <w:bookmarkEnd w:id="38"/>
            <w:r>
              <w:t>ОБРАЩЕНИЕ</w:t>
            </w:r>
          </w:p>
          <w:p w:rsidR="00BA60D8" w:rsidRDefault="00BA60D8">
            <w:pPr>
              <w:pStyle w:val="ConsPlusNormal"/>
              <w:jc w:val="center"/>
            </w:pPr>
            <w:r>
              <w:t>о согласовании заключения контракта с единственным поставщиком (подрядчиком, исполнителем)</w:t>
            </w:r>
          </w:p>
        </w:tc>
      </w:tr>
      <w:tr w:rsidR="00BA60D8">
        <w:tc>
          <w:tcPr>
            <w:tcW w:w="9071" w:type="dxa"/>
            <w:gridSpan w:val="3"/>
            <w:tcBorders>
              <w:top w:val="nil"/>
              <w:left w:val="nil"/>
              <w:bottom w:val="nil"/>
              <w:right w:val="nil"/>
            </w:tcBorders>
          </w:tcPr>
          <w:p w:rsidR="00BA60D8" w:rsidRDefault="00BA60D8">
            <w:pPr>
              <w:pStyle w:val="ConsPlusNormal"/>
            </w:pPr>
          </w:p>
        </w:tc>
      </w:tr>
      <w:tr w:rsidR="00BA60D8">
        <w:tc>
          <w:tcPr>
            <w:tcW w:w="9071" w:type="dxa"/>
            <w:gridSpan w:val="3"/>
            <w:tcBorders>
              <w:top w:val="nil"/>
              <w:left w:val="nil"/>
              <w:bottom w:val="nil"/>
              <w:right w:val="nil"/>
            </w:tcBorders>
            <w:vAlign w:val="bottom"/>
          </w:tcPr>
          <w:p w:rsidR="00BA60D8" w:rsidRDefault="00BA60D8">
            <w:pPr>
              <w:pStyle w:val="ConsPlusNormal"/>
              <w:jc w:val="center"/>
              <w:outlineLvl w:val="2"/>
            </w:pPr>
            <w:bookmarkStart w:id="39" w:name="P186"/>
            <w:bookmarkEnd w:id="39"/>
            <w:r>
              <w:t>1. Информация о контрольном органе в сфере закупок товаров, работ, услуг для обеспечения государственных и муниципальных нужд, в который направляется обращение о согласовании заключения контракта с единственным поставщиком (подрядчиком, исполнителем)</w:t>
            </w:r>
          </w:p>
        </w:tc>
      </w:tr>
      <w:tr w:rsidR="00BA60D8">
        <w:tc>
          <w:tcPr>
            <w:tcW w:w="9071" w:type="dxa"/>
            <w:gridSpan w:val="3"/>
            <w:tcBorders>
              <w:top w:val="nil"/>
              <w:left w:val="nil"/>
              <w:bottom w:val="nil"/>
              <w:right w:val="nil"/>
            </w:tcBorders>
          </w:tcPr>
          <w:p w:rsidR="00BA60D8" w:rsidRDefault="00BA60D8">
            <w:pPr>
              <w:pStyle w:val="ConsPlusNormal"/>
            </w:pPr>
          </w:p>
        </w:tc>
      </w:tr>
      <w:tr w:rsidR="00BA60D8">
        <w:tc>
          <w:tcPr>
            <w:tcW w:w="3283" w:type="dxa"/>
            <w:tcBorders>
              <w:top w:val="nil"/>
              <w:left w:val="nil"/>
              <w:bottom w:val="nil"/>
              <w:right w:val="nil"/>
            </w:tcBorders>
            <w:vAlign w:val="center"/>
          </w:tcPr>
          <w:p w:rsidR="00BA60D8" w:rsidRDefault="00BA60D8">
            <w:pPr>
              <w:pStyle w:val="ConsPlusNormal"/>
            </w:pPr>
            <w:r>
              <w:t>Полное наименование:</w:t>
            </w:r>
          </w:p>
        </w:tc>
        <w:tc>
          <w:tcPr>
            <w:tcW w:w="1176" w:type="dxa"/>
            <w:tcBorders>
              <w:top w:val="nil"/>
              <w:left w:val="nil"/>
              <w:bottom w:val="nil"/>
              <w:right w:val="nil"/>
            </w:tcBorders>
          </w:tcPr>
          <w:p w:rsidR="00BA60D8" w:rsidRDefault="00BA60D8">
            <w:pPr>
              <w:pStyle w:val="ConsPlusNormal"/>
            </w:pPr>
          </w:p>
        </w:tc>
        <w:tc>
          <w:tcPr>
            <w:tcW w:w="4612" w:type="dxa"/>
            <w:tcBorders>
              <w:top w:val="nil"/>
              <w:left w:val="nil"/>
              <w:bottom w:val="single" w:sz="4" w:space="0" w:color="auto"/>
              <w:right w:val="nil"/>
            </w:tcBorders>
          </w:tcPr>
          <w:p w:rsidR="00BA60D8" w:rsidRDefault="00BA60D8">
            <w:pPr>
              <w:pStyle w:val="ConsPlusNormal"/>
            </w:pPr>
          </w:p>
        </w:tc>
      </w:tr>
      <w:tr w:rsidR="00BA60D8">
        <w:tc>
          <w:tcPr>
            <w:tcW w:w="9071" w:type="dxa"/>
            <w:gridSpan w:val="3"/>
            <w:tcBorders>
              <w:top w:val="nil"/>
              <w:left w:val="nil"/>
              <w:bottom w:val="nil"/>
              <w:right w:val="nil"/>
            </w:tcBorders>
          </w:tcPr>
          <w:p w:rsidR="00BA60D8" w:rsidRDefault="00BA60D8">
            <w:pPr>
              <w:pStyle w:val="ConsPlusNormal"/>
            </w:pPr>
          </w:p>
        </w:tc>
      </w:tr>
      <w:tr w:rsidR="00BA60D8">
        <w:tc>
          <w:tcPr>
            <w:tcW w:w="9071" w:type="dxa"/>
            <w:gridSpan w:val="3"/>
            <w:tcBorders>
              <w:top w:val="nil"/>
              <w:left w:val="nil"/>
              <w:bottom w:val="nil"/>
              <w:right w:val="nil"/>
            </w:tcBorders>
          </w:tcPr>
          <w:p w:rsidR="00BA60D8" w:rsidRDefault="00BA60D8">
            <w:pPr>
              <w:pStyle w:val="ConsPlusNormal"/>
              <w:jc w:val="center"/>
              <w:outlineLvl w:val="2"/>
            </w:pPr>
            <w:bookmarkStart w:id="40" w:name="P192"/>
            <w:bookmarkEnd w:id="40"/>
            <w:r>
              <w:t>2. Информация о заказчике либо уполномоченном органе или уполномоченном учреждении</w:t>
            </w:r>
          </w:p>
        </w:tc>
      </w:tr>
    </w:tbl>
    <w:p w:rsidR="00BA60D8" w:rsidRDefault="00BA60D8">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2"/>
        <w:gridCol w:w="340"/>
        <w:gridCol w:w="2551"/>
        <w:gridCol w:w="340"/>
        <w:gridCol w:w="1134"/>
        <w:gridCol w:w="1020"/>
      </w:tblGrid>
      <w:tr w:rsidR="00BA60D8">
        <w:tc>
          <w:tcPr>
            <w:tcW w:w="3662" w:type="dxa"/>
            <w:tcBorders>
              <w:top w:val="nil"/>
              <w:left w:val="nil"/>
              <w:bottom w:val="nil"/>
              <w:right w:val="nil"/>
            </w:tcBorders>
            <w:vAlign w:val="center"/>
          </w:tcPr>
          <w:p w:rsidR="00BA60D8" w:rsidRDefault="00BA60D8">
            <w:pPr>
              <w:pStyle w:val="ConsPlusNormal"/>
            </w:pPr>
          </w:p>
        </w:tc>
        <w:tc>
          <w:tcPr>
            <w:tcW w:w="340" w:type="dxa"/>
            <w:tcBorders>
              <w:top w:val="nil"/>
              <w:left w:val="nil"/>
              <w:bottom w:val="nil"/>
              <w:right w:val="nil"/>
            </w:tcBorders>
          </w:tcPr>
          <w:p w:rsidR="00BA60D8" w:rsidRDefault="00BA60D8">
            <w:pPr>
              <w:pStyle w:val="ConsPlusNormal"/>
            </w:pPr>
          </w:p>
        </w:tc>
        <w:tc>
          <w:tcPr>
            <w:tcW w:w="2551" w:type="dxa"/>
            <w:tcBorders>
              <w:top w:val="nil"/>
              <w:left w:val="nil"/>
              <w:bottom w:val="nil"/>
              <w:right w:val="nil"/>
            </w:tcBorders>
          </w:tcPr>
          <w:p w:rsidR="00BA60D8" w:rsidRDefault="00BA60D8">
            <w:pPr>
              <w:pStyle w:val="ConsPlusNormal"/>
            </w:pPr>
          </w:p>
        </w:tc>
        <w:tc>
          <w:tcPr>
            <w:tcW w:w="340" w:type="dxa"/>
            <w:tcBorders>
              <w:top w:val="nil"/>
              <w:left w:val="nil"/>
              <w:bottom w:val="nil"/>
              <w:right w:val="nil"/>
            </w:tcBorders>
          </w:tcPr>
          <w:p w:rsidR="00BA60D8" w:rsidRDefault="00BA60D8">
            <w:pPr>
              <w:pStyle w:val="ConsPlusNormal"/>
            </w:pPr>
          </w:p>
        </w:tc>
        <w:tc>
          <w:tcPr>
            <w:tcW w:w="1134" w:type="dxa"/>
            <w:tcBorders>
              <w:top w:val="nil"/>
              <w:left w:val="nil"/>
              <w:bottom w:val="nil"/>
              <w:right w:val="single" w:sz="4" w:space="0" w:color="auto"/>
            </w:tcBorders>
            <w:vAlign w:val="bottom"/>
          </w:tcPr>
          <w:p w:rsidR="00BA60D8" w:rsidRDefault="00BA60D8">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BA60D8" w:rsidRDefault="00BA60D8">
            <w:pPr>
              <w:pStyle w:val="ConsPlusNormal"/>
              <w:jc w:val="center"/>
            </w:pPr>
            <w:r>
              <w:t>Коды</w:t>
            </w:r>
          </w:p>
        </w:tc>
      </w:tr>
      <w:tr w:rsidR="00BA60D8">
        <w:tc>
          <w:tcPr>
            <w:tcW w:w="3662" w:type="dxa"/>
            <w:vMerge w:val="restart"/>
            <w:tcBorders>
              <w:top w:val="nil"/>
              <w:left w:val="nil"/>
              <w:bottom w:val="nil"/>
              <w:right w:val="nil"/>
            </w:tcBorders>
          </w:tcPr>
          <w:p w:rsidR="00BA60D8" w:rsidRDefault="00BA60D8">
            <w:pPr>
              <w:pStyle w:val="ConsPlusNormal"/>
            </w:pPr>
            <w:r>
              <w:t>Полное наименование</w:t>
            </w:r>
          </w:p>
        </w:tc>
        <w:tc>
          <w:tcPr>
            <w:tcW w:w="340" w:type="dxa"/>
            <w:tcBorders>
              <w:top w:val="nil"/>
              <w:left w:val="nil"/>
              <w:bottom w:val="nil"/>
              <w:right w:val="nil"/>
            </w:tcBorders>
          </w:tcPr>
          <w:p w:rsidR="00BA60D8" w:rsidRDefault="00BA60D8">
            <w:pPr>
              <w:pStyle w:val="ConsPlusNormal"/>
            </w:pPr>
          </w:p>
        </w:tc>
        <w:tc>
          <w:tcPr>
            <w:tcW w:w="2551" w:type="dxa"/>
            <w:tcBorders>
              <w:top w:val="nil"/>
              <w:left w:val="nil"/>
              <w:bottom w:val="nil"/>
              <w:right w:val="nil"/>
            </w:tcBorders>
          </w:tcPr>
          <w:p w:rsidR="00BA60D8" w:rsidRDefault="00BA60D8">
            <w:pPr>
              <w:pStyle w:val="ConsPlusNormal"/>
            </w:pPr>
          </w:p>
        </w:tc>
        <w:tc>
          <w:tcPr>
            <w:tcW w:w="340" w:type="dxa"/>
            <w:tcBorders>
              <w:top w:val="nil"/>
              <w:left w:val="nil"/>
              <w:bottom w:val="nil"/>
              <w:right w:val="nil"/>
            </w:tcBorders>
          </w:tcPr>
          <w:p w:rsidR="00BA60D8" w:rsidRDefault="00BA60D8">
            <w:pPr>
              <w:pStyle w:val="ConsPlusNormal"/>
            </w:pPr>
          </w:p>
        </w:tc>
        <w:tc>
          <w:tcPr>
            <w:tcW w:w="1134" w:type="dxa"/>
            <w:tcBorders>
              <w:top w:val="nil"/>
              <w:left w:val="nil"/>
              <w:bottom w:val="nil"/>
              <w:right w:val="single" w:sz="4" w:space="0" w:color="auto"/>
            </w:tcBorders>
          </w:tcPr>
          <w:p w:rsidR="00BA60D8" w:rsidRDefault="00BA60D8">
            <w:pPr>
              <w:pStyle w:val="ConsPlusNormal"/>
            </w:pPr>
            <w:r>
              <w:t>ИНН</w:t>
            </w:r>
          </w:p>
        </w:tc>
        <w:tc>
          <w:tcPr>
            <w:tcW w:w="1020" w:type="dxa"/>
            <w:tcBorders>
              <w:top w:val="single" w:sz="4" w:space="0" w:color="auto"/>
              <w:left w:val="single" w:sz="4" w:space="0" w:color="auto"/>
              <w:bottom w:val="single" w:sz="4" w:space="0" w:color="auto"/>
              <w:right w:val="single" w:sz="4" w:space="0" w:color="auto"/>
            </w:tcBorders>
          </w:tcPr>
          <w:p w:rsidR="00BA60D8" w:rsidRDefault="00BA60D8">
            <w:pPr>
              <w:pStyle w:val="ConsPlusNormal"/>
            </w:pPr>
          </w:p>
        </w:tc>
      </w:tr>
      <w:tr w:rsidR="00BA60D8">
        <w:tc>
          <w:tcPr>
            <w:tcW w:w="3662" w:type="dxa"/>
            <w:vMerge/>
            <w:tcBorders>
              <w:top w:val="nil"/>
              <w:left w:val="nil"/>
              <w:bottom w:val="nil"/>
              <w:right w:val="nil"/>
            </w:tcBorders>
          </w:tcPr>
          <w:p w:rsidR="00BA60D8" w:rsidRDefault="00BA60D8"/>
        </w:tc>
        <w:tc>
          <w:tcPr>
            <w:tcW w:w="340" w:type="dxa"/>
            <w:tcBorders>
              <w:top w:val="nil"/>
              <w:left w:val="nil"/>
              <w:bottom w:val="nil"/>
              <w:right w:val="nil"/>
            </w:tcBorders>
          </w:tcPr>
          <w:p w:rsidR="00BA60D8" w:rsidRDefault="00BA60D8">
            <w:pPr>
              <w:pStyle w:val="ConsPlusNormal"/>
            </w:pPr>
          </w:p>
        </w:tc>
        <w:tc>
          <w:tcPr>
            <w:tcW w:w="2551" w:type="dxa"/>
            <w:tcBorders>
              <w:top w:val="nil"/>
              <w:left w:val="nil"/>
              <w:bottom w:val="single" w:sz="4" w:space="0" w:color="auto"/>
              <w:right w:val="nil"/>
            </w:tcBorders>
          </w:tcPr>
          <w:p w:rsidR="00BA60D8" w:rsidRDefault="00BA60D8">
            <w:pPr>
              <w:pStyle w:val="ConsPlusNormal"/>
            </w:pPr>
          </w:p>
        </w:tc>
        <w:tc>
          <w:tcPr>
            <w:tcW w:w="340" w:type="dxa"/>
            <w:tcBorders>
              <w:top w:val="nil"/>
              <w:left w:val="nil"/>
              <w:bottom w:val="nil"/>
              <w:right w:val="nil"/>
            </w:tcBorders>
          </w:tcPr>
          <w:p w:rsidR="00BA60D8" w:rsidRDefault="00BA60D8">
            <w:pPr>
              <w:pStyle w:val="ConsPlusNormal"/>
            </w:pPr>
          </w:p>
        </w:tc>
        <w:tc>
          <w:tcPr>
            <w:tcW w:w="1134" w:type="dxa"/>
            <w:tcBorders>
              <w:top w:val="nil"/>
              <w:left w:val="nil"/>
              <w:bottom w:val="nil"/>
              <w:right w:val="single" w:sz="4" w:space="0" w:color="auto"/>
            </w:tcBorders>
          </w:tcPr>
          <w:p w:rsidR="00BA60D8" w:rsidRDefault="00BA60D8">
            <w:pPr>
              <w:pStyle w:val="ConsPlusNormal"/>
            </w:pPr>
            <w:r>
              <w:t>КПП</w:t>
            </w:r>
          </w:p>
        </w:tc>
        <w:tc>
          <w:tcPr>
            <w:tcW w:w="1020" w:type="dxa"/>
            <w:tcBorders>
              <w:top w:val="single" w:sz="4" w:space="0" w:color="auto"/>
              <w:left w:val="single" w:sz="4" w:space="0" w:color="auto"/>
              <w:bottom w:val="single" w:sz="4" w:space="0" w:color="auto"/>
              <w:right w:val="single" w:sz="4" w:space="0" w:color="auto"/>
            </w:tcBorders>
          </w:tcPr>
          <w:p w:rsidR="00BA60D8" w:rsidRDefault="00BA60D8">
            <w:pPr>
              <w:pStyle w:val="ConsPlusNormal"/>
            </w:pPr>
          </w:p>
        </w:tc>
      </w:tr>
      <w:tr w:rsidR="00BA60D8">
        <w:tc>
          <w:tcPr>
            <w:tcW w:w="3662" w:type="dxa"/>
            <w:tcBorders>
              <w:top w:val="nil"/>
              <w:left w:val="nil"/>
              <w:bottom w:val="nil"/>
              <w:right w:val="nil"/>
            </w:tcBorders>
            <w:vAlign w:val="bottom"/>
          </w:tcPr>
          <w:p w:rsidR="00BA60D8" w:rsidRDefault="00BA60D8">
            <w:pPr>
              <w:pStyle w:val="ConsPlusNormal"/>
            </w:pPr>
            <w:r>
              <w:t>Место нахождения, адрес электронной почты</w:t>
            </w:r>
          </w:p>
        </w:tc>
        <w:tc>
          <w:tcPr>
            <w:tcW w:w="340" w:type="dxa"/>
            <w:tcBorders>
              <w:top w:val="nil"/>
              <w:left w:val="nil"/>
              <w:bottom w:val="nil"/>
              <w:right w:val="nil"/>
            </w:tcBorders>
          </w:tcPr>
          <w:p w:rsidR="00BA60D8" w:rsidRDefault="00BA60D8">
            <w:pPr>
              <w:pStyle w:val="ConsPlusNormal"/>
            </w:pPr>
          </w:p>
        </w:tc>
        <w:tc>
          <w:tcPr>
            <w:tcW w:w="2551" w:type="dxa"/>
            <w:tcBorders>
              <w:top w:val="single" w:sz="4" w:space="0" w:color="auto"/>
              <w:left w:val="nil"/>
              <w:bottom w:val="single" w:sz="4" w:space="0" w:color="auto"/>
              <w:right w:val="nil"/>
            </w:tcBorders>
          </w:tcPr>
          <w:p w:rsidR="00BA60D8" w:rsidRDefault="00BA60D8">
            <w:pPr>
              <w:pStyle w:val="ConsPlusNormal"/>
            </w:pPr>
          </w:p>
        </w:tc>
        <w:tc>
          <w:tcPr>
            <w:tcW w:w="340" w:type="dxa"/>
            <w:tcBorders>
              <w:top w:val="nil"/>
              <w:left w:val="nil"/>
              <w:bottom w:val="nil"/>
              <w:right w:val="nil"/>
            </w:tcBorders>
          </w:tcPr>
          <w:p w:rsidR="00BA60D8" w:rsidRDefault="00BA60D8">
            <w:pPr>
              <w:pStyle w:val="ConsPlusNormal"/>
            </w:pPr>
          </w:p>
        </w:tc>
        <w:tc>
          <w:tcPr>
            <w:tcW w:w="1134" w:type="dxa"/>
            <w:tcBorders>
              <w:top w:val="nil"/>
              <w:left w:val="nil"/>
              <w:bottom w:val="nil"/>
              <w:right w:val="single" w:sz="4" w:space="0" w:color="auto"/>
            </w:tcBorders>
            <w:vAlign w:val="bottom"/>
          </w:tcPr>
          <w:p w:rsidR="00BA60D8" w:rsidRDefault="00BA60D8">
            <w:pPr>
              <w:pStyle w:val="ConsPlusNormal"/>
            </w:pPr>
            <w:r>
              <w:t xml:space="preserve">по </w:t>
            </w:r>
            <w:hyperlink r:id="rId114"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BA60D8" w:rsidRDefault="00BA60D8">
            <w:pPr>
              <w:pStyle w:val="ConsPlusNormal"/>
            </w:pPr>
          </w:p>
        </w:tc>
      </w:tr>
      <w:tr w:rsidR="00BA60D8">
        <w:tc>
          <w:tcPr>
            <w:tcW w:w="3662" w:type="dxa"/>
            <w:vMerge w:val="restart"/>
            <w:tcBorders>
              <w:top w:val="nil"/>
              <w:left w:val="nil"/>
              <w:bottom w:val="nil"/>
              <w:right w:val="nil"/>
            </w:tcBorders>
          </w:tcPr>
          <w:p w:rsidR="00BA60D8" w:rsidRDefault="00BA60D8">
            <w:pPr>
              <w:pStyle w:val="ConsPlusNormal"/>
            </w:pPr>
            <w:r>
              <w:t xml:space="preserve">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317" w:history="1">
              <w:r>
                <w:rPr>
                  <w:color w:val="0000FF"/>
                </w:rPr>
                <w:t>&lt;1&gt;</w:t>
              </w:r>
            </w:hyperlink>
          </w:p>
        </w:tc>
        <w:tc>
          <w:tcPr>
            <w:tcW w:w="340" w:type="dxa"/>
            <w:tcBorders>
              <w:top w:val="nil"/>
              <w:left w:val="nil"/>
              <w:bottom w:val="nil"/>
              <w:right w:val="nil"/>
            </w:tcBorders>
          </w:tcPr>
          <w:p w:rsidR="00BA60D8" w:rsidRDefault="00BA60D8">
            <w:pPr>
              <w:pStyle w:val="ConsPlusNormal"/>
            </w:pPr>
          </w:p>
        </w:tc>
        <w:tc>
          <w:tcPr>
            <w:tcW w:w="2551" w:type="dxa"/>
            <w:tcBorders>
              <w:top w:val="single" w:sz="4" w:space="0" w:color="auto"/>
              <w:left w:val="nil"/>
              <w:bottom w:val="nil"/>
              <w:right w:val="nil"/>
            </w:tcBorders>
          </w:tcPr>
          <w:p w:rsidR="00BA60D8" w:rsidRDefault="00BA60D8">
            <w:pPr>
              <w:pStyle w:val="ConsPlusNormal"/>
            </w:pPr>
          </w:p>
        </w:tc>
        <w:tc>
          <w:tcPr>
            <w:tcW w:w="340" w:type="dxa"/>
            <w:tcBorders>
              <w:top w:val="nil"/>
              <w:left w:val="nil"/>
              <w:bottom w:val="nil"/>
              <w:right w:val="nil"/>
            </w:tcBorders>
          </w:tcPr>
          <w:p w:rsidR="00BA60D8" w:rsidRDefault="00BA60D8">
            <w:pPr>
              <w:pStyle w:val="ConsPlusNormal"/>
            </w:pPr>
          </w:p>
        </w:tc>
        <w:tc>
          <w:tcPr>
            <w:tcW w:w="1134" w:type="dxa"/>
            <w:tcBorders>
              <w:top w:val="nil"/>
              <w:left w:val="nil"/>
              <w:bottom w:val="nil"/>
              <w:right w:val="single" w:sz="4" w:space="0" w:color="auto"/>
            </w:tcBorders>
          </w:tcPr>
          <w:p w:rsidR="00BA60D8" w:rsidRDefault="00BA60D8">
            <w:pPr>
              <w:pStyle w:val="ConsPlusNormal"/>
            </w:pPr>
            <w:r>
              <w:t>ИНН</w:t>
            </w:r>
          </w:p>
        </w:tc>
        <w:tc>
          <w:tcPr>
            <w:tcW w:w="1020" w:type="dxa"/>
            <w:tcBorders>
              <w:top w:val="single" w:sz="4" w:space="0" w:color="auto"/>
              <w:left w:val="single" w:sz="4" w:space="0" w:color="auto"/>
              <w:bottom w:val="single" w:sz="4" w:space="0" w:color="auto"/>
              <w:right w:val="single" w:sz="4" w:space="0" w:color="auto"/>
            </w:tcBorders>
          </w:tcPr>
          <w:p w:rsidR="00BA60D8" w:rsidRDefault="00BA60D8">
            <w:pPr>
              <w:pStyle w:val="ConsPlusNormal"/>
            </w:pPr>
          </w:p>
        </w:tc>
      </w:tr>
      <w:tr w:rsidR="00BA60D8">
        <w:tc>
          <w:tcPr>
            <w:tcW w:w="3662" w:type="dxa"/>
            <w:vMerge/>
            <w:tcBorders>
              <w:top w:val="nil"/>
              <w:left w:val="nil"/>
              <w:bottom w:val="nil"/>
              <w:right w:val="nil"/>
            </w:tcBorders>
          </w:tcPr>
          <w:p w:rsidR="00BA60D8" w:rsidRDefault="00BA60D8"/>
        </w:tc>
        <w:tc>
          <w:tcPr>
            <w:tcW w:w="340" w:type="dxa"/>
            <w:tcBorders>
              <w:top w:val="nil"/>
              <w:left w:val="nil"/>
              <w:bottom w:val="nil"/>
              <w:right w:val="nil"/>
            </w:tcBorders>
          </w:tcPr>
          <w:p w:rsidR="00BA60D8" w:rsidRDefault="00BA60D8">
            <w:pPr>
              <w:pStyle w:val="ConsPlusNormal"/>
            </w:pPr>
          </w:p>
        </w:tc>
        <w:tc>
          <w:tcPr>
            <w:tcW w:w="2551" w:type="dxa"/>
            <w:tcBorders>
              <w:top w:val="nil"/>
              <w:left w:val="nil"/>
              <w:bottom w:val="single" w:sz="4" w:space="0" w:color="auto"/>
              <w:right w:val="nil"/>
            </w:tcBorders>
          </w:tcPr>
          <w:p w:rsidR="00BA60D8" w:rsidRDefault="00BA60D8">
            <w:pPr>
              <w:pStyle w:val="ConsPlusNormal"/>
            </w:pPr>
          </w:p>
        </w:tc>
        <w:tc>
          <w:tcPr>
            <w:tcW w:w="340" w:type="dxa"/>
            <w:tcBorders>
              <w:top w:val="nil"/>
              <w:left w:val="nil"/>
              <w:bottom w:val="nil"/>
              <w:right w:val="nil"/>
            </w:tcBorders>
          </w:tcPr>
          <w:p w:rsidR="00BA60D8" w:rsidRDefault="00BA60D8">
            <w:pPr>
              <w:pStyle w:val="ConsPlusNormal"/>
            </w:pPr>
          </w:p>
        </w:tc>
        <w:tc>
          <w:tcPr>
            <w:tcW w:w="1134" w:type="dxa"/>
            <w:tcBorders>
              <w:top w:val="nil"/>
              <w:left w:val="nil"/>
              <w:bottom w:val="nil"/>
              <w:right w:val="single" w:sz="4" w:space="0" w:color="auto"/>
            </w:tcBorders>
          </w:tcPr>
          <w:p w:rsidR="00BA60D8" w:rsidRDefault="00BA60D8">
            <w:pPr>
              <w:pStyle w:val="ConsPlusNormal"/>
            </w:pPr>
            <w:r>
              <w:t>КПП</w:t>
            </w:r>
          </w:p>
        </w:tc>
        <w:tc>
          <w:tcPr>
            <w:tcW w:w="1020" w:type="dxa"/>
            <w:tcBorders>
              <w:top w:val="single" w:sz="4" w:space="0" w:color="auto"/>
              <w:left w:val="single" w:sz="4" w:space="0" w:color="auto"/>
              <w:bottom w:val="single" w:sz="4" w:space="0" w:color="auto"/>
              <w:right w:val="single" w:sz="4" w:space="0" w:color="auto"/>
            </w:tcBorders>
          </w:tcPr>
          <w:p w:rsidR="00BA60D8" w:rsidRDefault="00BA60D8">
            <w:pPr>
              <w:pStyle w:val="ConsPlusNormal"/>
            </w:pPr>
          </w:p>
        </w:tc>
      </w:tr>
      <w:tr w:rsidR="00BA60D8">
        <w:tc>
          <w:tcPr>
            <w:tcW w:w="3662" w:type="dxa"/>
            <w:tcBorders>
              <w:top w:val="nil"/>
              <w:left w:val="nil"/>
              <w:bottom w:val="nil"/>
              <w:right w:val="nil"/>
            </w:tcBorders>
            <w:vAlign w:val="bottom"/>
          </w:tcPr>
          <w:p w:rsidR="00BA60D8" w:rsidRDefault="00BA60D8">
            <w:pPr>
              <w:pStyle w:val="ConsPlusNormal"/>
            </w:pPr>
            <w:r>
              <w:t xml:space="preserve">Место нахождения, адрес электронной почты </w:t>
            </w:r>
            <w:hyperlink w:anchor="P317" w:history="1">
              <w:r>
                <w:rPr>
                  <w:color w:val="0000FF"/>
                </w:rPr>
                <w:t>&lt;1&gt;</w:t>
              </w:r>
            </w:hyperlink>
          </w:p>
        </w:tc>
        <w:tc>
          <w:tcPr>
            <w:tcW w:w="340" w:type="dxa"/>
            <w:tcBorders>
              <w:top w:val="nil"/>
              <w:left w:val="nil"/>
              <w:bottom w:val="nil"/>
              <w:right w:val="nil"/>
            </w:tcBorders>
          </w:tcPr>
          <w:p w:rsidR="00BA60D8" w:rsidRDefault="00BA60D8">
            <w:pPr>
              <w:pStyle w:val="ConsPlusNormal"/>
            </w:pPr>
          </w:p>
        </w:tc>
        <w:tc>
          <w:tcPr>
            <w:tcW w:w="2551" w:type="dxa"/>
            <w:tcBorders>
              <w:top w:val="single" w:sz="4" w:space="0" w:color="auto"/>
              <w:left w:val="nil"/>
              <w:bottom w:val="single" w:sz="4" w:space="0" w:color="auto"/>
              <w:right w:val="nil"/>
            </w:tcBorders>
          </w:tcPr>
          <w:p w:rsidR="00BA60D8" w:rsidRDefault="00BA60D8">
            <w:pPr>
              <w:pStyle w:val="ConsPlusNormal"/>
            </w:pPr>
          </w:p>
        </w:tc>
        <w:tc>
          <w:tcPr>
            <w:tcW w:w="340" w:type="dxa"/>
            <w:tcBorders>
              <w:top w:val="nil"/>
              <w:left w:val="nil"/>
              <w:bottom w:val="nil"/>
              <w:right w:val="nil"/>
            </w:tcBorders>
          </w:tcPr>
          <w:p w:rsidR="00BA60D8" w:rsidRDefault="00BA60D8">
            <w:pPr>
              <w:pStyle w:val="ConsPlusNormal"/>
            </w:pPr>
          </w:p>
        </w:tc>
        <w:tc>
          <w:tcPr>
            <w:tcW w:w="1134" w:type="dxa"/>
            <w:tcBorders>
              <w:top w:val="nil"/>
              <w:left w:val="nil"/>
              <w:bottom w:val="nil"/>
              <w:right w:val="single" w:sz="4" w:space="0" w:color="auto"/>
            </w:tcBorders>
            <w:vAlign w:val="bottom"/>
          </w:tcPr>
          <w:p w:rsidR="00BA60D8" w:rsidRDefault="00BA60D8">
            <w:pPr>
              <w:pStyle w:val="ConsPlusNormal"/>
            </w:pPr>
            <w:r>
              <w:t xml:space="preserve">по </w:t>
            </w:r>
            <w:hyperlink r:id="rId115"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BA60D8" w:rsidRDefault="00BA60D8">
            <w:pPr>
              <w:pStyle w:val="ConsPlusNormal"/>
            </w:pPr>
          </w:p>
        </w:tc>
      </w:tr>
    </w:tbl>
    <w:p w:rsidR="00BA60D8" w:rsidRDefault="00BA60D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BA60D8">
        <w:tc>
          <w:tcPr>
            <w:tcW w:w="9014" w:type="dxa"/>
            <w:tcBorders>
              <w:top w:val="nil"/>
              <w:left w:val="nil"/>
              <w:bottom w:val="nil"/>
              <w:right w:val="nil"/>
            </w:tcBorders>
            <w:vAlign w:val="bottom"/>
          </w:tcPr>
          <w:p w:rsidR="00BA60D8" w:rsidRDefault="00BA60D8">
            <w:pPr>
              <w:pStyle w:val="ConsPlusNormal"/>
              <w:jc w:val="center"/>
              <w:outlineLvl w:val="2"/>
            </w:pPr>
            <w:bookmarkStart w:id="41" w:name="P235"/>
            <w:bookmarkEnd w:id="41"/>
            <w:r>
              <w:t>3. Информация о закупке товаров, работ, услуг для обеспечения государственных и муниципальных нужд</w:t>
            </w:r>
          </w:p>
        </w:tc>
      </w:tr>
    </w:tbl>
    <w:p w:rsidR="00BA60D8" w:rsidRDefault="00BA60D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51"/>
        <w:gridCol w:w="340"/>
        <w:gridCol w:w="4025"/>
      </w:tblGrid>
      <w:tr w:rsidR="00BA60D8">
        <w:tc>
          <w:tcPr>
            <w:tcW w:w="4651" w:type="dxa"/>
            <w:tcBorders>
              <w:top w:val="nil"/>
              <w:left w:val="nil"/>
              <w:bottom w:val="nil"/>
              <w:right w:val="nil"/>
            </w:tcBorders>
            <w:vAlign w:val="center"/>
          </w:tcPr>
          <w:p w:rsidR="00BA60D8" w:rsidRDefault="00BA60D8">
            <w:pPr>
              <w:pStyle w:val="ConsPlusNormal"/>
            </w:pPr>
            <w:r>
              <w:t>Идентификационный код закупки</w:t>
            </w:r>
          </w:p>
        </w:tc>
        <w:tc>
          <w:tcPr>
            <w:tcW w:w="340" w:type="dxa"/>
            <w:tcBorders>
              <w:top w:val="nil"/>
              <w:left w:val="nil"/>
              <w:bottom w:val="nil"/>
              <w:right w:val="nil"/>
            </w:tcBorders>
          </w:tcPr>
          <w:p w:rsidR="00BA60D8" w:rsidRDefault="00BA60D8">
            <w:pPr>
              <w:pStyle w:val="ConsPlusNormal"/>
            </w:pPr>
          </w:p>
        </w:tc>
        <w:tc>
          <w:tcPr>
            <w:tcW w:w="4025" w:type="dxa"/>
            <w:tcBorders>
              <w:top w:val="nil"/>
              <w:left w:val="nil"/>
              <w:bottom w:val="single" w:sz="4" w:space="0" w:color="auto"/>
              <w:right w:val="nil"/>
            </w:tcBorders>
          </w:tcPr>
          <w:p w:rsidR="00BA60D8" w:rsidRDefault="00BA60D8">
            <w:pPr>
              <w:pStyle w:val="ConsPlusNormal"/>
            </w:pPr>
          </w:p>
        </w:tc>
      </w:tr>
      <w:tr w:rsidR="00BA60D8">
        <w:tc>
          <w:tcPr>
            <w:tcW w:w="4651" w:type="dxa"/>
            <w:tcBorders>
              <w:top w:val="nil"/>
              <w:left w:val="nil"/>
              <w:bottom w:val="nil"/>
              <w:right w:val="nil"/>
            </w:tcBorders>
          </w:tcPr>
          <w:p w:rsidR="00BA60D8" w:rsidRDefault="00BA60D8">
            <w:pPr>
              <w:pStyle w:val="ConsPlusNormal"/>
            </w:pPr>
            <w:r>
              <w:t>Наименование объекта закупки</w:t>
            </w:r>
          </w:p>
        </w:tc>
        <w:tc>
          <w:tcPr>
            <w:tcW w:w="340" w:type="dxa"/>
            <w:tcBorders>
              <w:top w:val="nil"/>
              <w:left w:val="nil"/>
              <w:bottom w:val="nil"/>
              <w:right w:val="nil"/>
            </w:tcBorders>
          </w:tcPr>
          <w:p w:rsidR="00BA60D8" w:rsidRDefault="00BA60D8">
            <w:pPr>
              <w:pStyle w:val="ConsPlusNormal"/>
            </w:pPr>
          </w:p>
        </w:tc>
        <w:tc>
          <w:tcPr>
            <w:tcW w:w="4025" w:type="dxa"/>
            <w:tcBorders>
              <w:top w:val="single" w:sz="4" w:space="0" w:color="auto"/>
              <w:left w:val="nil"/>
              <w:bottom w:val="single" w:sz="4" w:space="0" w:color="auto"/>
              <w:right w:val="nil"/>
            </w:tcBorders>
          </w:tcPr>
          <w:p w:rsidR="00BA60D8" w:rsidRDefault="00BA60D8">
            <w:pPr>
              <w:pStyle w:val="ConsPlusNormal"/>
            </w:pPr>
          </w:p>
        </w:tc>
      </w:tr>
      <w:tr w:rsidR="00BA60D8">
        <w:tc>
          <w:tcPr>
            <w:tcW w:w="4651" w:type="dxa"/>
            <w:tcBorders>
              <w:top w:val="nil"/>
              <w:left w:val="nil"/>
              <w:bottom w:val="nil"/>
              <w:right w:val="nil"/>
            </w:tcBorders>
          </w:tcPr>
          <w:p w:rsidR="00BA60D8" w:rsidRDefault="00BA60D8">
            <w:pPr>
              <w:pStyle w:val="ConsPlusNormal"/>
            </w:pPr>
            <w:r>
              <w:t xml:space="preserve">Начальная (максимальная) цена контракта </w:t>
            </w:r>
            <w:hyperlink w:anchor="P318" w:history="1">
              <w:r>
                <w:rPr>
                  <w:color w:val="0000FF"/>
                </w:rPr>
                <w:t>&lt;2&gt;</w:t>
              </w:r>
            </w:hyperlink>
          </w:p>
        </w:tc>
        <w:tc>
          <w:tcPr>
            <w:tcW w:w="340" w:type="dxa"/>
            <w:tcBorders>
              <w:top w:val="nil"/>
              <w:left w:val="nil"/>
              <w:bottom w:val="nil"/>
              <w:right w:val="nil"/>
            </w:tcBorders>
          </w:tcPr>
          <w:p w:rsidR="00BA60D8" w:rsidRDefault="00BA60D8">
            <w:pPr>
              <w:pStyle w:val="ConsPlusNormal"/>
            </w:pPr>
          </w:p>
        </w:tc>
        <w:tc>
          <w:tcPr>
            <w:tcW w:w="4025" w:type="dxa"/>
            <w:tcBorders>
              <w:top w:val="single" w:sz="4" w:space="0" w:color="auto"/>
              <w:left w:val="nil"/>
              <w:bottom w:val="single" w:sz="4" w:space="0" w:color="auto"/>
              <w:right w:val="nil"/>
            </w:tcBorders>
          </w:tcPr>
          <w:p w:rsidR="00BA60D8" w:rsidRDefault="00BA60D8">
            <w:pPr>
              <w:pStyle w:val="ConsPlusNormal"/>
            </w:pPr>
          </w:p>
        </w:tc>
      </w:tr>
      <w:tr w:rsidR="00BA60D8">
        <w:tc>
          <w:tcPr>
            <w:tcW w:w="4651" w:type="dxa"/>
            <w:tcBorders>
              <w:top w:val="nil"/>
              <w:left w:val="nil"/>
              <w:bottom w:val="nil"/>
              <w:right w:val="nil"/>
            </w:tcBorders>
          </w:tcPr>
          <w:p w:rsidR="00BA60D8" w:rsidRDefault="00BA60D8">
            <w:pPr>
              <w:pStyle w:val="ConsPlusNormal"/>
            </w:pPr>
            <w:r>
              <w:t xml:space="preserve">Начальная сумма цен единиц товара, работы, услуги и максимальное значение цены контракта </w:t>
            </w:r>
            <w:hyperlink w:anchor="P319" w:history="1">
              <w:r>
                <w:rPr>
                  <w:color w:val="0000FF"/>
                </w:rPr>
                <w:t>&lt;3&gt;</w:t>
              </w:r>
            </w:hyperlink>
          </w:p>
        </w:tc>
        <w:tc>
          <w:tcPr>
            <w:tcW w:w="340" w:type="dxa"/>
            <w:tcBorders>
              <w:top w:val="nil"/>
              <w:left w:val="nil"/>
              <w:bottom w:val="nil"/>
              <w:right w:val="nil"/>
            </w:tcBorders>
          </w:tcPr>
          <w:p w:rsidR="00BA60D8" w:rsidRDefault="00BA60D8">
            <w:pPr>
              <w:pStyle w:val="ConsPlusNormal"/>
            </w:pPr>
          </w:p>
        </w:tc>
        <w:tc>
          <w:tcPr>
            <w:tcW w:w="4025" w:type="dxa"/>
            <w:tcBorders>
              <w:top w:val="single" w:sz="4" w:space="0" w:color="auto"/>
              <w:left w:val="nil"/>
              <w:bottom w:val="single" w:sz="4" w:space="0" w:color="auto"/>
              <w:right w:val="nil"/>
            </w:tcBorders>
          </w:tcPr>
          <w:p w:rsidR="00BA60D8" w:rsidRDefault="00BA60D8">
            <w:pPr>
              <w:pStyle w:val="ConsPlusNormal"/>
            </w:pPr>
          </w:p>
        </w:tc>
      </w:tr>
      <w:tr w:rsidR="00BA60D8">
        <w:tc>
          <w:tcPr>
            <w:tcW w:w="4651" w:type="dxa"/>
            <w:tcBorders>
              <w:top w:val="nil"/>
              <w:left w:val="nil"/>
              <w:bottom w:val="nil"/>
              <w:right w:val="nil"/>
            </w:tcBorders>
          </w:tcPr>
          <w:p w:rsidR="00BA60D8" w:rsidRDefault="00BA60D8">
            <w:pPr>
              <w:pStyle w:val="ConsPlusNormal"/>
            </w:pPr>
            <w:r>
              <w:t xml:space="preserve">Ориентировочное значение цены контракта либо формула цены и максимальное значение цены контракта </w:t>
            </w:r>
            <w:hyperlink w:anchor="P320" w:history="1">
              <w:r>
                <w:rPr>
                  <w:color w:val="0000FF"/>
                </w:rPr>
                <w:t>&lt;4&gt;</w:t>
              </w:r>
            </w:hyperlink>
          </w:p>
        </w:tc>
        <w:tc>
          <w:tcPr>
            <w:tcW w:w="340" w:type="dxa"/>
            <w:tcBorders>
              <w:top w:val="nil"/>
              <w:left w:val="nil"/>
              <w:bottom w:val="nil"/>
              <w:right w:val="nil"/>
            </w:tcBorders>
          </w:tcPr>
          <w:p w:rsidR="00BA60D8" w:rsidRDefault="00BA60D8">
            <w:pPr>
              <w:pStyle w:val="ConsPlusNormal"/>
            </w:pPr>
          </w:p>
        </w:tc>
        <w:tc>
          <w:tcPr>
            <w:tcW w:w="4025" w:type="dxa"/>
            <w:tcBorders>
              <w:top w:val="single" w:sz="4" w:space="0" w:color="auto"/>
              <w:left w:val="nil"/>
              <w:bottom w:val="single" w:sz="4" w:space="0" w:color="auto"/>
              <w:right w:val="nil"/>
            </w:tcBorders>
          </w:tcPr>
          <w:p w:rsidR="00BA60D8" w:rsidRDefault="00BA60D8">
            <w:pPr>
              <w:pStyle w:val="ConsPlusNormal"/>
            </w:pPr>
          </w:p>
        </w:tc>
      </w:tr>
      <w:tr w:rsidR="00BA60D8">
        <w:tc>
          <w:tcPr>
            <w:tcW w:w="4651" w:type="dxa"/>
            <w:tcBorders>
              <w:top w:val="nil"/>
              <w:left w:val="nil"/>
              <w:bottom w:val="nil"/>
              <w:right w:val="nil"/>
            </w:tcBorders>
          </w:tcPr>
          <w:p w:rsidR="00BA60D8" w:rsidRDefault="00BA60D8">
            <w:pPr>
              <w:pStyle w:val="ConsPlusNormal"/>
            </w:pPr>
            <w:r>
              <w:t xml:space="preserve">Цена контракта, предложенная участником закупки </w:t>
            </w:r>
            <w:hyperlink w:anchor="P318" w:history="1">
              <w:r>
                <w:rPr>
                  <w:color w:val="0000FF"/>
                </w:rPr>
                <w:t>&lt;2&gt;</w:t>
              </w:r>
            </w:hyperlink>
            <w:r>
              <w:t xml:space="preserve">, </w:t>
            </w:r>
            <w:hyperlink w:anchor="P321" w:history="1">
              <w:r>
                <w:rPr>
                  <w:color w:val="0000FF"/>
                </w:rPr>
                <w:t>&lt;5&gt;</w:t>
              </w:r>
            </w:hyperlink>
          </w:p>
        </w:tc>
        <w:tc>
          <w:tcPr>
            <w:tcW w:w="340" w:type="dxa"/>
            <w:tcBorders>
              <w:top w:val="nil"/>
              <w:left w:val="nil"/>
              <w:bottom w:val="nil"/>
              <w:right w:val="nil"/>
            </w:tcBorders>
          </w:tcPr>
          <w:p w:rsidR="00BA60D8" w:rsidRDefault="00BA60D8">
            <w:pPr>
              <w:pStyle w:val="ConsPlusNormal"/>
            </w:pPr>
          </w:p>
        </w:tc>
        <w:tc>
          <w:tcPr>
            <w:tcW w:w="4025" w:type="dxa"/>
            <w:tcBorders>
              <w:top w:val="single" w:sz="4" w:space="0" w:color="auto"/>
              <w:left w:val="nil"/>
              <w:bottom w:val="single" w:sz="4" w:space="0" w:color="auto"/>
              <w:right w:val="nil"/>
            </w:tcBorders>
          </w:tcPr>
          <w:p w:rsidR="00BA60D8" w:rsidRDefault="00BA60D8">
            <w:pPr>
              <w:pStyle w:val="ConsPlusNormal"/>
            </w:pPr>
          </w:p>
        </w:tc>
      </w:tr>
      <w:tr w:rsidR="00BA60D8">
        <w:tc>
          <w:tcPr>
            <w:tcW w:w="4651" w:type="dxa"/>
            <w:tcBorders>
              <w:top w:val="nil"/>
              <w:left w:val="nil"/>
              <w:bottom w:val="nil"/>
              <w:right w:val="nil"/>
            </w:tcBorders>
          </w:tcPr>
          <w:p w:rsidR="00BA60D8" w:rsidRDefault="00BA60D8">
            <w:pPr>
              <w:pStyle w:val="ConsPlusNormal"/>
              <w:jc w:val="both"/>
            </w:pPr>
            <w:r>
              <w:lastRenderedPageBreak/>
              <w:t xml:space="preserve">Сумма цен единиц, товара, работы, услуги, предложенная участником закупки </w:t>
            </w:r>
            <w:hyperlink w:anchor="P319" w:history="1">
              <w:r>
                <w:rPr>
                  <w:color w:val="0000FF"/>
                </w:rPr>
                <w:t>&lt;3&gt;</w:t>
              </w:r>
            </w:hyperlink>
            <w:r>
              <w:t xml:space="preserve">, </w:t>
            </w:r>
            <w:hyperlink w:anchor="P322" w:history="1">
              <w:r>
                <w:rPr>
                  <w:color w:val="0000FF"/>
                </w:rPr>
                <w:t>&lt;6&gt;</w:t>
              </w:r>
            </w:hyperlink>
          </w:p>
        </w:tc>
        <w:tc>
          <w:tcPr>
            <w:tcW w:w="340" w:type="dxa"/>
            <w:tcBorders>
              <w:top w:val="nil"/>
              <w:left w:val="nil"/>
              <w:bottom w:val="nil"/>
              <w:right w:val="nil"/>
            </w:tcBorders>
          </w:tcPr>
          <w:p w:rsidR="00BA60D8" w:rsidRDefault="00BA60D8">
            <w:pPr>
              <w:pStyle w:val="ConsPlusNormal"/>
            </w:pPr>
          </w:p>
        </w:tc>
        <w:tc>
          <w:tcPr>
            <w:tcW w:w="4025" w:type="dxa"/>
            <w:tcBorders>
              <w:top w:val="single" w:sz="4" w:space="0" w:color="auto"/>
              <w:left w:val="nil"/>
              <w:bottom w:val="single" w:sz="4" w:space="0" w:color="auto"/>
              <w:right w:val="nil"/>
            </w:tcBorders>
          </w:tcPr>
          <w:p w:rsidR="00BA60D8" w:rsidRDefault="00BA60D8">
            <w:pPr>
              <w:pStyle w:val="ConsPlusNormal"/>
            </w:pPr>
          </w:p>
        </w:tc>
      </w:tr>
      <w:tr w:rsidR="00BA60D8">
        <w:tc>
          <w:tcPr>
            <w:tcW w:w="4651" w:type="dxa"/>
            <w:tcBorders>
              <w:top w:val="nil"/>
              <w:left w:val="nil"/>
              <w:bottom w:val="nil"/>
              <w:right w:val="nil"/>
            </w:tcBorders>
          </w:tcPr>
          <w:p w:rsidR="00BA60D8" w:rsidRDefault="00BA60D8">
            <w:pPr>
              <w:pStyle w:val="ConsPlusNormal"/>
            </w:pPr>
            <w:r>
              <w:t>Код случая, установленного для признания открытого конкурса, конкурса с ограниченным участием, двухэтапного конкурса, запроса предложений,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запроса предложений в электронной форме, закрытого конкурса, закрытого аукциона несостоявшимися</w:t>
            </w:r>
          </w:p>
        </w:tc>
        <w:tc>
          <w:tcPr>
            <w:tcW w:w="340" w:type="dxa"/>
            <w:tcBorders>
              <w:top w:val="nil"/>
              <w:left w:val="nil"/>
              <w:bottom w:val="nil"/>
              <w:right w:val="nil"/>
            </w:tcBorders>
          </w:tcPr>
          <w:p w:rsidR="00BA60D8" w:rsidRDefault="00BA60D8">
            <w:pPr>
              <w:pStyle w:val="ConsPlusNormal"/>
            </w:pPr>
          </w:p>
        </w:tc>
        <w:tc>
          <w:tcPr>
            <w:tcW w:w="4025" w:type="dxa"/>
            <w:tcBorders>
              <w:top w:val="single" w:sz="4" w:space="0" w:color="auto"/>
              <w:left w:val="nil"/>
              <w:bottom w:val="single" w:sz="4" w:space="0" w:color="auto"/>
              <w:right w:val="nil"/>
            </w:tcBorders>
          </w:tcPr>
          <w:p w:rsidR="00BA60D8" w:rsidRDefault="00BA60D8">
            <w:pPr>
              <w:pStyle w:val="ConsPlusNormal"/>
            </w:pPr>
          </w:p>
        </w:tc>
      </w:tr>
    </w:tbl>
    <w:p w:rsidR="00BA60D8" w:rsidRDefault="00BA60D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BA60D8">
        <w:tc>
          <w:tcPr>
            <w:tcW w:w="9014" w:type="dxa"/>
            <w:tcBorders>
              <w:top w:val="nil"/>
              <w:left w:val="nil"/>
              <w:bottom w:val="nil"/>
              <w:right w:val="nil"/>
            </w:tcBorders>
            <w:vAlign w:val="bottom"/>
          </w:tcPr>
          <w:p w:rsidR="00BA60D8" w:rsidRDefault="00BA60D8">
            <w:pPr>
              <w:pStyle w:val="ConsPlusNormal"/>
              <w:jc w:val="center"/>
              <w:outlineLvl w:val="2"/>
            </w:pPr>
            <w:bookmarkStart w:id="42" w:name="P262"/>
            <w:bookmarkEnd w:id="42"/>
            <w:r>
              <w:t>4. Информация о единственном поставщике (подрядчике, исполнителе)</w:t>
            </w:r>
          </w:p>
        </w:tc>
      </w:tr>
    </w:tbl>
    <w:p w:rsidR="00BA60D8" w:rsidRDefault="00BA60D8">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2"/>
        <w:gridCol w:w="340"/>
        <w:gridCol w:w="2551"/>
        <w:gridCol w:w="340"/>
        <w:gridCol w:w="1134"/>
        <w:gridCol w:w="1020"/>
      </w:tblGrid>
      <w:tr w:rsidR="00BA60D8">
        <w:tc>
          <w:tcPr>
            <w:tcW w:w="3662" w:type="dxa"/>
            <w:tcBorders>
              <w:top w:val="nil"/>
              <w:left w:val="nil"/>
              <w:bottom w:val="nil"/>
              <w:right w:val="nil"/>
            </w:tcBorders>
          </w:tcPr>
          <w:p w:rsidR="00BA60D8" w:rsidRDefault="00BA60D8">
            <w:pPr>
              <w:pStyle w:val="ConsPlusNormal"/>
            </w:pPr>
          </w:p>
        </w:tc>
        <w:tc>
          <w:tcPr>
            <w:tcW w:w="340" w:type="dxa"/>
            <w:tcBorders>
              <w:top w:val="nil"/>
              <w:left w:val="nil"/>
              <w:bottom w:val="nil"/>
              <w:right w:val="nil"/>
            </w:tcBorders>
          </w:tcPr>
          <w:p w:rsidR="00BA60D8" w:rsidRDefault="00BA60D8">
            <w:pPr>
              <w:pStyle w:val="ConsPlusNormal"/>
            </w:pPr>
          </w:p>
        </w:tc>
        <w:tc>
          <w:tcPr>
            <w:tcW w:w="2551" w:type="dxa"/>
            <w:tcBorders>
              <w:top w:val="nil"/>
              <w:left w:val="nil"/>
              <w:bottom w:val="nil"/>
              <w:right w:val="nil"/>
            </w:tcBorders>
          </w:tcPr>
          <w:p w:rsidR="00BA60D8" w:rsidRDefault="00BA60D8">
            <w:pPr>
              <w:pStyle w:val="ConsPlusNormal"/>
            </w:pPr>
          </w:p>
        </w:tc>
        <w:tc>
          <w:tcPr>
            <w:tcW w:w="340" w:type="dxa"/>
            <w:tcBorders>
              <w:top w:val="nil"/>
              <w:left w:val="nil"/>
              <w:bottom w:val="nil"/>
              <w:right w:val="nil"/>
            </w:tcBorders>
          </w:tcPr>
          <w:p w:rsidR="00BA60D8" w:rsidRDefault="00BA60D8">
            <w:pPr>
              <w:pStyle w:val="ConsPlusNormal"/>
            </w:pPr>
          </w:p>
        </w:tc>
        <w:tc>
          <w:tcPr>
            <w:tcW w:w="1134" w:type="dxa"/>
            <w:tcBorders>
              <w:top w:val="nil"/>
              <w:left w:val="nil"/>
              <w:bottom w:val="nil"/>
              <w:right w:val="single" w:sz="4" w:space="0" w:color="auto"/>
            </w:tcBorders>
          </w:tcPr>
          <w:p w:rsidR="00BA60D8" w:rsidRDefault="00BA60D8">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BA60D8" w:rsidRDefault="00BA60D8">
            <w:pPr>
              <w:pStyle w:val="ConsPlusNormal"/>
              <w:jc w:val="center"/>
            </w:pPr>
            <w:r>
              <w:t>Коды</w:t>
            </w:r>
          </w:p>
        </w:tc>
      </w:tr>
      <w:tr w:rsidR="00BA60D8">
        <w:tc>
          <w:tcPr>
            <w:tcW w:w="3662" w:type="dxa"/>
            <w:vMerge w:val="restart"/>
            <w:tcBorders>
              <w:top w:val="nil"/>
              <w:left w:val="nil"/>
              <w:bottom w:val="nil"/>
              <w:right w:val="nil"/>
            </w:tcBorders>
          </w:tcPr>
          <w:p w:rsidR="00BA60D8" w:rsidRDefault="00BA60D8">
            <w:pPr>
              <w:pStyle w:val="ConsPlusNormal"/>
            </w:pPr>
            <w:r>
              <w:t xml:space="preserve">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w:t>
            </w:r>
            <w:hyperlink w:anchor="P324" w:history="1">
              <w:r>
                <w:rPr>
                  <w:color w:val="0000FF"/>
                </w:rPr>
                <w:t>&lt;8&gt;</w:t>
              </w:r>
            </w:hyperlink>
            <w:r>
              <w:t xml:space="preserve">, наименование обособленного подразделения юридического лица </w:t>
            </w:r>
            <w:hyperlink w:anchor="P325" w:history="1">
              <w:r>
                <w:rPr>
                  <w:color w:val="0000FF"/>
                </w:rPr>
                <w:t>&lt;9&gt;</w:t>
              </w:r>
            </w:hyperlink>
            <w:r>
              <w:t xml:space="preserve">, фамилия, имя, отчество (при наличии) </w:t>
            </w:r>
            <w:hyperlink w:anchor="P326" w:history="1">
              <w:r>
                <w:rPr>
                  <w:color w:val="0000FF"/>
                </w:rPr>
                <w:t>&lt;10&gt;</w:t>
              </w:r>
            </w:hyperlink>
            <w:r>
              <w:t>,</w:t>
            </w:r>
          </w:p>
        </w:tc>
        <w:tc>
          <w:tcPr>
            <w:tcW w:w="340" w:type="dxa"/>
            <w:tcBorders>
              <w:top w:val="nil"/>
              <w:left w:val="nil"/>
              <w:bottom w:val="nil"/>
              <w:right w:val="nil"/>
            </w:tcBorders>
          </w:tcPr>
          <w:p w:rsidR="00BA60D8" w:rsidRDefault="00BA60D8">
            <w:pPr>
              <w:pStyle w:val="ConsPlusNormal"/>
            </w:pPr>
          </w:p>
        </w:tc>
        <w:tc>
          <w:tcPr>
            <w:tcW w:w="2551" w:type="dxa"/>
            <w:tcBorders>
              <w:top w:val="nil"/>
              <w:left w:val="nil"/>
              <w:bottom w:val="nil"/>
              <w:right w:val="nil"/>
            </w:tcBorders>
          </w:tcPr>
          <w:p w:rsidR="00BA60D8" w:rsidRDefault="00BA60D8">
            <w:pPr>
              <w:pStyle w:val="ConsPlusNormal"/>
            </w:pPr>
          </w:p>
        </w:tc>
        <w:tc>
          <w:tcPr>
            <w:tcW w:w="340" w:type="dxa"/>
            <w:tcBorders>
              <w:top w:val="nil"/>
              <w:left w:val="nil"/>
              <w:bottom w:val="nil"/>
              <w:right w:val="nil"/>
            </w:tcBorders>
          </w:tcPr>
          <w:p w:rsidR="00BA60D8" w:rsidRDefault="00BA60D8">
            <w:pPr>
              <w:pStyle w:val="ConsPlusNormal"/>
            </w:pPr>
          </w:p>
        </w:tc>
        <w:tc>
          <w:tcPr>
            <w:tcW w:w="1134" w:type="dxa"/>
            <w:tcBorders>
              <w:top w:val="nil"/>
              <w:left w:val="nil"/>
              <w:bottom w:val="nil"/>
              <w:right w:val="single" w:sz="4" w:space="0" w:color="auto"/>
            </w:tcBorders>
          </w:tcPr>
          <w:p w:rsidR="00BA60D8" w:rsidRDefault="00BA60D8">
            <w:pPr>
              <w:pStyle w:val="ConsPlusNormal"/>
            </w:pPr>
            <w:r>
              <w:t>ИНН</w:t>
            </w:r>
          </w:p>
        </w:tc>
        <w:tc>
          <w:tcPr>
            <w:tcW w:w="1020" w:type="dxa"/>
            <w:tcBorders>
              <w:top w:val="single" w:sz="4" w:space="0" w:color="auto"/>
              <w:left w:val="single" w:sz="4" w:space="0" w:color="auto"/>
              <w:bottom w:val="single" w:sz="4" w:space="0" w:color="auto"/>
              <w:right w:val="single" w:sz="4" w:space="0" w:color="auto"/>
            </w:tcBorders>
          </w:tcPr>
          <w:p w:rsidR="00BA60D8" w:rsidRDefault="00BA60D8">
            <w:pPr>
              <w:pStyle w:val="ConsPlusNormal"/>
            </w:pPr>
          </w:p>
        </w:tc>
      </w:tr>
      <w:tr w:rsidR="00BA60D8">
        <w:tc>
          <w:tcPr>
            <w:tcW w:w="3662" w:type="dxa"/>
            <w:vMerge/>
            <w:tcBorders>
              <w:top w:val="nil"/>
              <w:left w:val="nil"/>
              <w:bottom w:val="nil"/>
              <w:right w:val="nil"/>
            </w:tcBorders>
          </w:tcPr>
          <w:p w:rsidR="00BA60D8" w:rsidRDefault="00BA60D8"/>
        </w:tc>
        <w:tc>
          <w:tcPr>
            <w:tcW w:w="340" w:type="dxa"/>
            <w:tcBorders>
              <w:top w:val="nil"/>
              <w:left w:val="nil"/>
              <w:bottom w:val="nil"/>
              <w:right w:val="nil"/>
            </w:tcBorders>
          </w:tcPr>
          <w:p w:rsidR="00BA60D8" w:rsidRDefault="00BA60D8">
            <w:pPr>
              <w:pStyle w:val="ConsPlusNormal"/>
            </w:pPr>
          </w:p>
        </w:tc>
        <w:tc>
          <w:tcPr>
            <w:tcW w:w="2551" w:type="dxa"/>
            <w:tcBorders>
              <w:top w:val="nil"/>
              <w:left w:val="nil"/>
              <w:bottom w:val="single" w:sz="4" w:space="0" w:color="auto"/>
              <w:right w:val="nil"/>
            </w:tcBorders>
          </w:tcPr>
          <w:p w:rsidR="00BA60D8" w:rsidRDefault="00BA60D8">
            <w:pPr>
              <w:pStyle w:val="ConsPlusNormal"/>
            </w:pPr>
          </w:p>
        </w:tc>
        <w:tc>
          <w:tcPr>
            <w:tcW w:w="340" w:type="dxa"/>
            <w:tcBorders>
              <w:top w:val="nil"/>
              <w:left w:val="nil"/>
              <w:bottom w:val="nil"/>
              <w:right w:val="nil"/>
            </w:tcBorders>
          </w:tcPr>
          <w:p w:rsidR="00BA60D8" w:rsidRDefault="00BA60D8">
            <w:pPr>
              <w:pStyle w:val="ConsPlusNormal"/>
            </w:pPr>
          </w:p>
        </w:tc>
        <w:tc>
          <w:tcPr>
            <w:tcW w:w="1134" w:type="dxa"/>
            <w:tcBorders>
              <w:top w:val="nil"/>
              <w:left w:val="nil"/>
              <w:bottom w:val="nil"/>
              <w:right w:val="single" w:sz="4" w:space="0" w:color="auto"/>
            </w:tcBorders>
          </w:tcPr>
          <w:p w:rsidR="00BA60D8" w:rsidRDefault="00BA60D8">
            <w:pPr>
              <w:pStyle w:val="ConsPlusNormal"/>
            </w:pPr>
            <w:r>
              <w:t xml:space="preserve">КПП </w:t>
            </w:r>
            <w:hyperlink w:anchor="P323" w:history="1">
              <w:r>
                <w:rPr>
                  <w:color w:val="0000FF"/>
                </w:rPr>
                <w:t>&lt;7&gt;</w:t>
              </w:r>
            </w:hyperlink>
          </w:p>
        </w:tc>
        <w:tc>
          <w:tcPr>
            <w:tcW w:w="1020" w:type="dxa"/>
            <w:tcBorders>
              <w:top w:val="single" w:sz="4" w:space="0" w:color="auto"/>
              <w:left w:val="single" w:sz="4" w:space="0" w:color="auto"/>
              <w:bottom w:val="single" w:sz="4" w:space="0" w:color="auto"/>
              <w:right w:val="single" w:sz="4" w:space="0" w:color="auto"/>
            </w:tcBorders>
          </w:tcPr>
          <w:p w:rsidR="00BA60D8" w:rsidRDefault="00BA60D8">
            <w:pPr>
              <w:pStyle w:val="ConsPlusNormal"/>
            </w:pPr>
          </w:p>
        </w:tc>
      </w:tr>
      <w:tr w:rsidR="00BA60D8">
        <w:tc>
          <w:tcPr>
            <w:tcW w:w="3662" w:type="dxa"/>
            <w:tcBorders>
              <w:top w:val="nil"/>
              <w:left w:val="nil"/>
              <w:bottom w:val="nil"/>
              <w:right w:val="nil"/>
            </w:tcBorders>
          </w:tcPr>
          <w:p w:rsidR="00BA60D8" w:rsidRDefault="00BA60D8">
            <w:pPr>
              <w:pStyle w:val="ConsPlusNormal"/>
            </w:pPr>
            <w:r>
              <w:t xml:space="preserve">адрес </w:t>
            </w:r>
            <w:hyperlink w:anchor="P327" w:history="1">
              <w:r>
                <w:rPr>
                  <w:color w:val="0000FF"/>
                </w:rPr>
                <w:t>&lt;11&gt;</w:t>
              </w:r>
            </w:hyperlink>
          </w:p>
        </w:tc>
        <w:tc>
          <w:tcPr>
            <w:tcW w:w="340" w:type="dxa"/>
            <w:tcBorders>
              <w:top w:val="nil"/>
              <w:left w:val="nil"/>
              <w:bottom w:val="nil"/>
              <w:right w:val="nil"/>
            </w:tcBorders>
          </w:tcPr>
          <w:p w:rsidR="00BA60D8" w:rsidRDefault="00BA60D8">
            <w:pPr>
              <w:pStyle w:val="ConsPlusNormal"/>
            </w:pPr>
          </w:p>
        </w:tc>
        <w:tc>
          <w:tcPr>
            <w:tcW w:w="2551" w:type="dxa"/>
            <w:tcBorders>
              <w:top w:val="single" w:sz="4" w:space="0" w:color="auto"/>
              <w:left w:val="nil"/>
              <w:bottom w:val="single" w:sz="4" w:space="0" w:color="auto"/>
              <w:right w:val="nil"/>
            </w:tcBorders>
          </w:tcPr>
          <w:p w:rsidR="00BA60D8" w:rsidRDefault="00BA60D8">
            <w:pPr>
              <w:pStyle w:val="ConsPlusNormal"/>
            </w:pPr>
          </w:p>
        </w:tc>
        <w:tc>
          <w:tcPr>
            <w:tcW w:w="340" w:type="dxa"/>
            <w:tcBorders>
              <w:top w:val="nil"/>
              <w:left w:val="nil"/>
              <w:bottom w:val="nil"/>
              <w:right w:val="nil"/>
            </w:tcBorders>
          </w:tcPr>
          <w:p w:rsidR="00BA60D8" w:rsidRDefault="00BA60D8">
            <w:pPr>
              <w:pStyle w:val="ConsPlusNormal"/>
            </w:pPr>
          </w:p>
        </w:tc>
        <w:tc>
          <w:tcPr>
            <w:tcW w:w="1134" w:type="dxa"/>
            <w:tcBorders>
              <w:top w:val="nil"/>
              <w:left w:val="nil"/>
              <w:bottom w:val="nil"/>
              <w:right w:val="single" w:sz="4" w:space="0" w:color="auto"/>
            </w:tcBorders>
            <w:vAlign w:val="bottom"/>
          </w:tcPr>
          <w:p w:rsidR="00BA60D8" w:rsidRDefault="00BA60D8">
            <w:pPr>
              <w:pStyle w:val="ConsPlusNormal"/>
            </w:pPr>
            <w:r>
              <w:t xml:space="preserve">по </w:t>
            </w:r>
            <w:hyperlink r:id="rId116"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BA60D8" w:rsidRDefault="00BA60D8">
            <w:pPr>
              <w:pStyle w:val="ConsPlusNormal"/>
            </w:pPr>
          </w:p>
        </w:tc>
      </w:tr>
      <w:tr w:rsidR="00BA60D8">
        <w:tc>
          <w:tcPr>
            <w:tcW w:w="3662" w:type="dxa"/>
            <w:tcBorders>
              <w:top w:val="nil"/>
              <w:left w:val="nil"/>
              <w:bottom w:val="nil"/>
              <w:right w:val="nil"/>
            </w:tcBorders>
            <w:vAlign w:val="bottom"/>
          </w:tcPr>
          <w:p w:rsidR="00BA60D8" w:rsidRDefault="00BA60D8">
            <w:pPr>
              <w:pStyle w:val="ConsPlusNormal"/>
            </w:pPr>
            <w:r>
              <w:t>Адрес электронной почты</w:t>
            </w:r>
          </w:p>
        </w:tc>
        <w:tc>
          <w:tcPr>
            <w:tcW w:w="340" w:type="dxa"/>
            <w:tcBorders>
              <w:top w:val="nil"/>
              <w:left w:val="nil"/>
              <w:bottom w:val="nil"/>
              <w:right w:val="nil"/>
            </w:tcBorders>
          </w:tcPr>
          <w:p w:rsidR="00BA60D8" w:rsidRDefault="00BA60D8">
            <w:pPr>
              <w:pStyle w:val="ConsPlusNormal"/>
            </w:pPr>
          </w:p>
        </w:tc>
        <w:tc>
          <w:tcPr>
            <w:tcW w:w="2551" w:type="dxa"/>
            <w:tcBorders>
              <w:top w:val="single" w:sz="4" w:space="0" w:color="auto"/>
              <w:left w:val="nil"/>
              <w:bottom w:val="single" w:sz="4" w:space="0" w:color="auto"/>
              <w:right w:val="nil"/>
            </w:tcBorders>
          </w:tcPr>
          <w:p w:rsidR="00BA60D8" w:rsidRDefault="00BA60D8">
            <w:pPr>
              <w:pStyle w:val="ConsPlusNormal"/>
            </w:pPr>
          </w:p>
        </w:tc>
        <w:tc>
          <w:tcPr>
            <w:tcW w:w="340" w:type="dxa"/>
            <w:tcBorders>
              <w:top w:val="nil"/>
              <w:left w:val="nil"/>
              <w:bottom w:val="nil"/>
              <w:right w:val="nil"/>
            </w:tcBorders>
          </w:tcPr>
          <w:p w:rsidR="00BA60D8" w:rsidRDefault="00BA60D8">
            <w:pPr>
              <w:pStyle w:val="ConsPlusNormal"/>
            </w:pPr>
          </w:p>
        </w:tc>
        <w:tc>
          <w:tcPr>
            <w:tcW w:w="1134" w:type="dxa"/>
            <w:tcBorders>
              <w:top w:val="nil"/>
              <w:left w:val="nil"/>
              <w:bottom w:val="nil"/>
              <w:right w:val="single" w:sz="4" w:space="0" w:color="auto"/>
            </w:tcBorders>
          </w:tcPr>
          <w:p w:rsidR="00BA60D8" w:rsidRDefault="00BA60D8">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BA60D8" w:rsidRDefault="00BA60D8">
            <w:pPr>
              <w:pStyle w:val="ConsPlusNormal"/>
            </w:pPr>
            <w:r>
              <w:t>-</w:t>
            </w:r>
          </w:p>
        </w:tc>
      </w:tr>
      <w:tr w:rsidR="00BA60D8">
        <w:tc>
          <w:tcPr>
            <w:tcW w:w="3662" w:type="dxa"/>
            <w:tcBorders>
              <w:top w:val="nil"/>
              <w:left w:val="nil"/>
              <w:bottom w:val="nil"/>
              <w:right w:val="nil"/>
            </w:tcBorders>
            <w:vAlign w:val="bottom"/>
          </w:tcPr>
          <w:p w:rsidR="00BA60D8" w:rsidRDefault="00BA60D8">
            <w:pPr>
              <w:pStyle w:val="ConsPlusNormal"/>
            </w:pPr>
            <w:r>
              <w:t xml:space="preserve">Номер реестровой записи из единого реестра участников закупок </w:t>
            </w:r>
            <w:hyperlink w:anchor="P328" w:history="1">
              <w:r>
                <w:rPr>
                  <w:color w:val="0000FF"/>
                </w:rPr>
                <w:t>&lt;12&gt;</w:t>
              </w:r>
            </w:hyperlink>
          </w:p>
        </w:tc>
        <w:tc>
          <w:tcPr>
            <w:tcW w:w="340" w:type="dxa"/>
            <w:tcBorders>
              <w:top w:val="nil"/>
              <w:left w:val="nil"/>
              <w:bottom w:val="nil"/>
              <w:right w:val="nil"/>
            </w:tcBorders>
          </w:tcPr>
          <w:p w:rsidR="00BA60D8" w:rsidRDefault="00BA60D8">
            <w:pPr>
              <w:pStyle w:val="ConsPlusNormal"/>
            </w:pPr>
          </w:p>
        </w:tc>
        <w:tc>
          <w:tcPr>
            <w:tcW w:w="2551" w:type="dxa"/>
            <w:tcBorders>
              <w:top w:val="single" w:sz="4" w:space="0" w:color="auto"/>
              <w:left w:val="nil"/>
              <w:bottom w:val="single" w:sz="4" w:space="0" w:color="auto"/>
              <w:right w:val="nil"/>
            </w:tcBorders>
          </w:tcPr>
          <w:p w:rsidR="00BA60D8" w:rsidRDefault="00BA60D8">
            <w:pPr>
              <w:pStyle w:val="ConsPlusNormal"/>
            </w:pPr>
          </w:p>
        </w:tc>
        <w:tc>
          <w:tcPr>
            <w:tcW w:w="340" w:type="dxa"/>
            <w:tcBorders>
              <w:top w:val="nil"/>
              <w:left w:val="nil"/>
              <w:bottom w:val="nil"/>
              <w:right w:val="nil"/>
            </w:tcBorders>
          </w:tcPr>
          <w:p w:rsidR="00BA60D8" w:rsidRDefault="00BA60D8">
            <w:pPr>
              <w:pStyle w:val="ConsPlusNormal"/>
            </w:pPr>
          </w:p>
        </w:tc>
        <w:tc>
          <w:tcPr>
            <w:tcW w:w="1134" w:type="dxa"/>
            <w:tcBorders>
              <w:top w:val="nil"/>
              <w:left w:val="nil"/>
              <w:bottom w:val="nil"/>
              <w:right w:val="single" w:sz="4" w:space="0" w:color="auto"/>
            </w:tcBorders>
          </w:tcPr>
          <w:p w:rsidR="00BA60D8" w:rsidRDefault="00BA60D8">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BA60D8" w:rsidRDefault="00BA60D8">
            <w:pPr>
              <w:pStyle w:val="ConsPlusNormal"/>
            </w:pPr>
            <w:r>
              <w:t>-</w:t>
            </w:r>
          </w:p>
        </w:tc>
      </w:tr>
    </w:tbl>
    <w:p w:rsidR="00BA60D8" w:rsidRDefault="00BA60D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8561"/>
      </w:tblGrid>
      <w:tr w:rsidR="00BA60D8">
        <w:tc>
          <w:tcPr>
            <w:tcW w:w="9015" w:type="dxa"/>
            <w:gridSpan w:val="2"/>
            <w:tcBorders>
              <w:top w:val="nil"/>
              <w:left w:val="nil"/>
              <w:bottom w:val="nil"/>
              <w:right w:val="nil"/>
            </w:tcBorders>
            <w:vAlign w:val="bottom"/>
          </w:tcPr>
          <w:p w:rsidR="00BA60D8" w:rsidRDefault="00BA60D8">
            <w:pPr>
              <w:pStyle w:val="ConsPlusNormal"/>
              <w:jc w:val="center"/>
              <w:outlineLvl w:val="2"/>
            </w:pPr>
            <w:r>
              <w:t>5. Информация и документы, прилагаемые к настоящему обращению о согласовании заключения контракта с единственным поставщиком (подрядчиком, исполнителем):</w:t>
            </w:r>
          </w:p>
        </w:tc>
      </w:tr>
      <w:tr w:rsidR="00BA60D8">
        <w:tc>
          <w:tcPr>
            <w:tcW w:w="454" w:type="dxa"/>
            <w:tcBorders>
              <w:top w:val="nil"/>
              <w:left w:val="nil"/>
              <w:bottom w:val="nil"/>
              <w:right w:val="nil"/>
            </w:tcBorders>
          </w:tcPr>
          <w:p w:rsidR="00BA60D8" w:rsidRDefault="00BA60D8">
            <w:pPr>
              <w:pStyle w:val="ConsPlusNormal"/>
              <w:jc w:val="center"/>
            </w:pPr>
            <w:r>
              <w:t>1.</w:t>
            </w:r>
          </w:p>
        </w:tc>
        <w:tc>
          <w:tcPr>
            <w:tcW w:w="8561" w:type="dxa"/>
            <w:tcBorders>
              <w:top w:val="nil"/>
              <w:left w:val="nil"/>
              <w:bottom w:val="nil"/>
              <w:right w:val="nil"/>
            </w:tcBorders>
            <w:vAlign w:val="center"/>
          </w:tcPr>
          <w:p w:rsidR="00BA60D8" w:rsidRDefault="00BA60D8">
            <w:pPr>
              <w:pStyle w:val="ConsPlusNormal"/>
            </w:pPr>
            <w:r>
              <w:t xml:space="preserve">Решение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(или его копия) </w:t>
            </w:r>
            <w:hyperlink w:anchor="P329" w:history="1">
              <w:r>
                <w:rPr>
                  <w:color w:val="0000FF"/>
                </w:rPr>
                <w:t>&lt;13&gt;</w:t>
              </w:r>
            </w:hyperlink>
          </w:p>
        </w:tc>
      </w:tr>
      <w:tr w:rsidR="00BA60D8">
        <w:tc>
          <w:tcPr>
            <w:tcW w:w="454" w:type="dxa"/>
            <w:tcBorders>
              <w:top w:val="nil"/>
              <w:left w:val="nil"/>
              <w:bottom w:val="nil"/>
              <w:right w:val="nil"/>
            </w:tcBorders>
            <w:vAlign w:val="center"/>
          </w:tcPr>
          <w:p w:rsidR="00BA60D8" w:rsidRDefault="00BA60D8">
            <w:pPr>
              <w:pStyle w:val="ConsPlusNormal"/>
              <w:jc w:val="center"/>
            </w:pPr>
            <w:r>
              <w:t>2.</w:t>
            </w:r>
          </w:p>
        </w:tc>
        <w:tc>
          <w:tcPr>
            <w:tcW w:w="8561" w:type="dxa"/>
            <w:tcBorders>
              <w:top w:val="nil"/>
              <w:left w:val="nil"/>
              <w:bottom w:val="nil"/>
              <w:right w:val="nil"/>
            </w:tcBorders>
            <w:vAlign w:val="center"/>
          </w:tcPr>
          <w:p w:rsidR="00BA60D8" w:rsidRDefault="00BA60D8">
            <w:pPr>
              <w:pStyle w:val="ConsPlusNormal"/>
            </w:pPr>
            <w:r>
              <w:t xml:space="preserve">Приглашение принять участие в определении поставщика (подрядчика, исполнителя) (или его копия) </w:t>
            </w:r>
            <w:hyperlink w:anchor="P330" w:history="1">
              <w:r>
                <w:rPr>
                  <w:color w:val="0000FF"/>
                </w:rPr>
                <w:t>&lt;14&gt;</w:t>
              </w:r>
            </w:hyperlink>
            <w:r>
              <w:t xml:space="preserve">, </w:t>
            </w:r>
            <w:hyperlink w:anchor="P331" w:history="1">
              <w:r>
                <w:rPr>
                  <w:color w:val="0000FF"/>
                </w:rPr>
                <w:t>&lt;15&gt;</w:t>
              </w:r>
            </w:hyperlink>
          </w:p>
        </w:tc>
      </w:tr>
      <w:tr w:rsidR="00BA60D8">
        <w:tc>
          <w:tcPr>
            <w:tcW w:w="454" w:type="dxa"/>
            <w:tcBorders>
              <w:top w:val="nil"/>
              <w:left w:val="nil"/>
              <w:bottom w:val="nil"/>
              <w:right w:val="nil"/>
            </w:tcBorders>
            <w:vAlign w:val="center"/>
          </w:tcPr>
          <w:p w:rsidR="00BA60D8" w:rsidRDefault="00BA60D8">
            <w:pPr>
              <w:pStyle w:val="ConsPlusNormal"/>
              <w:jc w:val="center"/>
            </w:pPr>
            <w:r>
              <w:t>3.</w:t>
            </w:r>
          </w:p>
        </w:tc>
        <w:tc>
          <w:tcPr>
            <w:tcW w:w="8561" w:type="dxa"/>
            <w:tcBorders>
              <w:top w:val="nil"/>
              <w:left w:val="nil"/>
              <w:bottom w:val="nil"/>
              <w:right w:val="nil"/>
            </w:tcBorders>
            <w:vAlign w:val="center"/>
          </w:tcPr>
          <w:p w:rsidR="00BA60D8" w:rsidRDefault="00BA60D8">
            <w:pPr>
              <w:pStyle w:val="ConsPlusNormal"/>
            </w:pPr>
            <w:r>
              <w:t xml:space="preserve">Документация о закупке (или ее копия) </w:t>
            </w:r>
            <w:hyperlink w:anchor="P330" w:history="1">
              <w:r>
                <w:rPr>
                  <w:color w:val="0000FF"/>
                </w:rPr>
                <w:t>&lt;14&gt;</w:t>
              </w:r>
            </w:hyperlink>
          </w:p>
        </w:tc>
      </w:tr>
      <w:tr w:rsidR="00BA60D8">
        <w:tc>
          <w:tcPr>
            <w:tcW w:w="454" w:type="dxa"/>
            <w:tcBorders>
              <w:top w:val="nil"/>
              <w:left w:val="nil"/>
              <w:bottom w:val="nil"/>
              <w:right w:val="nil"/>
            </w:tcBorders>
          </w:tcPr>
          <w:p w:rsidR="00BA60D8" w:rsidRDefault="00BA60D8">
            <w:pPr>
              <w:pStyle w:val="ConsPlusNormal"/>
              <w:jc w:val="center"/>
            </w:pPr>
            <w:r>
              <w:t>4.</w:t>
            </w:r>
          </w:p>
        </w:tc>
        <w:tc>
          <w:tcPr>
            <w:tcW w:w="8561" w:type="dxa"/>
            <w:tcBorders>
              <w:top w:val="nil"/>
              <w:left w:val="nil"/>
              <w:bottom w:val="nil"/>
              <w:right w:val="nil"/>
            </w:tcBorders>
            <w:vAlign w:val="bottom"/>
          </w:tcPr>
          <w:p w:rsidR="00BA60D8" w:rsidRDefault="00BA60D8">
            <w:pPr>
              <w:pStyle w:val="ConsPlusNormal"/>
            </w:pPr>
            <w:r>
              <w:t xml:space="preserve">Протоколы (или их копии), составленные при определении поставщика (подрядчика, исполнителя) </w:t>
            </w:r>
            <w:hyperlink w:anchor="P330" w:history="1">
              <w:r>
                <w:rPr>
                  <w:color w:val="0000FF"/>
                </w:rPr>
                <w:t>&lt;14&gt;</w:t>
              </w:r>
            </w:hyperlink>
          </w:p>
        </w:tc>
      </w:tr>
      <w:tr w:rsidR="00BA60D8">
        <w:tc>
          <w:tcPr>
            <w:tcW w:w="454" w:type="dxa"/>
            <w:tcBorders>
              <w:top w:val="nil"/>
              <w:left w:val="nil"/>
              <w:bottom w:val="nil"/>
              <w:right w:val="nil"/>
            </w:tcBorders>
          </w:tcPr>
          <w:p w:rsidR="00BA60D8" w:rsidRDefault="00BA60D8">
            <w:pPr>
              <w:pStyle w:val="ConsPlusNormal"/>
              <w:jc w:val="center"/>
            </w:pPr>
            <w:r>
              <w:lastRenderedPageBreak/>
              <w:t>5.</w:t>
            </w:r>
          </w:p>
        </w:tc>
        <w:tc>
          <w:tcPr>
            <w:tcW w:w="8561" w:type="dxa"/>
            <w:tcBorders>
              <w:top w:val="nil"/>
              <w:left w:val="nil"/>
              <w:bottom w:val="nil"/>
              <w:right w:val="nil"/>
            </w:tcBorders>
            <w:vAlign w:val="center"/>
          </w:tcPr>
          <w:p w:rsidR="00BA60D8" w:rsidRDefault="00BA60D8">
            <w:pPr>
              <w:pStyle w:val="ConsPlusNormal"/>
            </w:pPr>
            <w:r>
              <w:t xml:space="preserve">Заявки (или их копии), поданные на участие в закупке, либо их части, направленные заказчику в соответствии с Федеральным </w:t>
            </w:r>
            <w:hyperlink r:id="rId117"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w:t>
            </w:r>
            <w:hyperlink w:anchor="P330" w:history="1">
              <w:r>
                <w:rPr>
                  <w:color w:val="0000FF"/>
                </w:rPr>
                <w:t>&lt;14&gt;</w:t>
              </w:r>
            </w:hyperlink>
            <w:r>
              <w:t xml:space="preserve">, </w:t>
            </w:r>
            <w:hyperlink w:anchor="P332" w:history="1">
              <w:r>
                <w:rPr>
                  <w:color w:val="0000FF"/>
                </w:rPr>
                <w:t>&lt;16&gt;</w:t>
              </w:r>
            </w:hyperlink>
          </w:p>
        </w:tc>
      </w:tr>
      <w:tr w:rsidR="00BA60D8">
        <w:tc>
          <w:tcPr>
            <w:tcW w:w="454" w:type="dxa"/>
            <w:tcBorders>
              <w:top w:val="nil"/>
              <w:left w:val="nil"/>
              <w:bottom w:val="nil"/>
              <w:right w:val="nil"/>
            </w:tcBorders>
          </w:tcPr>
          <w:p w:rsidR="00BA60D8" w:rsidRDefault="00BA60D8">
            <w:pPr>
              <w:pStyle w:val="ConsPlusNormal"/>
              <w:jc w:val="center"/>
            </w:pPr>
            <w:r>
              <w:t>6.</w:t>
            </w:r>
          </w:p>
        </w:tc>
        <w:tc>
          <w:tcPr>
            <w:tcW w:w="8561" w:type="dxa"/>
            <w:tcBorders>
              <w:top w:val="nil"/>
              <w:left w:val="nil"/>
              <w:bottom w:val="nil"/>
              <w:right w:val="nil"/>
            </w:tcBorders>
            <w:vAlign w:val="bottom"/>
          </w:tcPr>
          <w:p w:rsidR="00BA60D8" w:rsidRDefault="00BA60D8">
            <w:pPr>
              <w:pStyle w:val="ConsPlusNormal"/>
            </w:pPr>
            <w:r>
              <w:t xml:space="preserve">Информация и документы (или их копии), предусмотренные в извещении об осуществлении закупки </w:t>
            </w:r>
            <w:hyperlink w:anchor="P333" w:history="1">
              <w:r>
                <w:rPr>
                  <w:color w:val="0000FF"/>
                </w:rPr>
                <w:t>&lt;17&gt;</w:t>
              </w:r>
            </w:hyperlink>
            <w:r>
              <w:t xml:space="preserve">, документации о закупке </w:t>
            </w:r>
            <w:hyperlink w:anchor="P334" w:history="1">
              <w:r>
                <w:rPr>
                  <w:color w:val="0000FF"/>
                </w:rPr>
                <w:t>&lt;18&gt;</w:t>
              </w:r>
            </w:hyperlink>
            <w:r>
              <w:t xml:space="preserve">, приглашении принять участие в определении поставщика (подрядчика, исполнителя) </w:t>
            </w:r>
            <w:hyperlink w:anchor="P331" w:history="1">
              <w:r>
                <w:rPr>
                  <w:color w:val="0000FF"/>
                </w:rPr>
                <w:t>&lt;15&gt;</w:t>
              </w:r>
            </w:hyperlink>
            <w:r>
              <w:t xml:space="preserve"> для представления в заявке на участие в закупке (за исключением документов, подтверждающих предоставление обеспечения заявки на участие в закупке) </w:t>
            </w:r>
            <w:hyperlink w:anchor="P335" w:history="1">
              <w:r>
                <w:rPr>
                  <w:color w:val="0000FF"/>
                </w:rPr>
                <w:t>&lt;19&gt;</w:t>
              </w:r>
            </w:hyperlink>
            <w:r>
              <w:t xml:space="preserve">, </w:t>
            </w:r>
            <w:hyperlink w:anchor="P337" w:history="1">
              <w:r>
                <w:rPr>
                  <w:color w:val="0000FF"/>
                </w:rPr>
                <w:t>&lt;21&gt;</w:t>
              </w:r>
            </w:hyperlink>
          </w:p>
        </w:tc>
      </w:tr>
      <w:tr w:rsidR="00BA60D8">
        <w:tc>
          <w:tcPr>
            <w:tcW w:w="454" w:type="dxa"/>
            <w:tcBorders>
              <w:top w:val="nil"/>
              <w:left w:val="nil"/>
              <w:bottom w:val="nil"/>
              <w:right w:val="nil"/>
            </w:tcBorders>
          </w:tcPr>
          <w:p w:rsidR="00BA60D8" w:rsidRDefault="00BA60D8">
            <w:pPr>
              <w:pStyle w:val="ConsPlusNormal"/>
              <w:jc w:val="center"/>
            </w:pPr>
            <w:r>
              <w:t>7.</w:t>
            </w:r>
          </w:p>
        </w:tc>
        <w:tc>
          <w:tcPr>
            <w:tcW w:w="8561" w:type="dxa"/>
            <w:tcBorders>
              <w:top w:val="nil"/>
              <w:left w:val="nil"/>
              <w:bottom w:val="nil"/>
              <w:right w:val="nil"/>
            </w:tcBorders>
            <w:vAlign w:val="center"/>
          </w:tcPr>
          <w:p w:rsidR="00BA60D8" w:rsidRDefault="00BA60D8">
            <w:pPr>
              <w:pStyle w:val="ConsPlusNormal"/>
            </w:pPr>
            <w:r>
              <w:t xml:space="preserve">Предложение о цене контракта </w:t>
            </w:r>
            <w:hyperlink w:anchor="P318" w:history="1">
              <w:r>
                <w:rPr>
                  <w:color w:val="0000FF"/>
                </w:rPr>
                <w:t>&lt;2&gt;</w:t>
              </w:r>
            </w:hyperlink>
            <w:r>
              <w:t xml:space="preserve">, сумме цен единиц товара, работы, услуги </w:t>
            </w:r>
            <w:hyperlink w:anchor="P319" w:history="1">
              <w:r>
                <w:rPr>
                  <w:color w:val="0000FF"/>
                </w:rPr>
                <w:t>&lt;3&gt;</w:t>
              </w:r>
            </w:hyperlink>
            <w:r>
              <w:t xml:space="preserve">, </w:t>
            </w:r>
            <w:hyperlink w:anchor="P335" w:history="1">
              <w:r>
                <w:rPr>
                  <w:color w:val="0000FF"/>
                </w:rPr>
                <w:t>&lt;19&gt;</w:t>
              </w:r>
            </w:hyperlink>
            <w:r>
              <w:t xml:space="preserve">, </w:t>
            </w:r>
            <w:hyperlink w:anchor="P336" w:history="1">
              <w:r>
                <w:rPr>
                  <w:color w:val="0000FF"/>
                </w:rPr>
                <w:t>&lt;20&gt;</w:t>
              </w:r>
            </w:hyperlink>
          </w:p>
        </w:tc>
      </w:tr>
    </w:tbl>
    <w:p w:rsidR="00BA60D8" w:rsidRDefault="00BA60D8">
      <w:pPr>
        <w:pStyle w:val="ConsPlusNormal"/>
        <w:jc w:val="both"/>
      </w:pPr>
    </w:p>
    <w:p w:rsidR="00BA60D8" w:rsidRDefault="00BA60D8">
      <w:pPr>
        <w:pStyle w:val="ConsPlusNormal"/>
        <w:ind w:firstLine="540"/>
        <w:jc w:val="both"/>
      </w:pPr>
      <w:r>
        <w:t>--------------------------------</w:t>
      </w:r>
    </w:p>
    <w:p w:rsidR="00BA60D8" w:rsidRDefault="00BA60D8">
      <w:pPr>
        <w:pStyle w:val="ConsPlusNormal"/>
        <w:spacing w:before="220"/>
        <w:ind w:firstLine="540"/>
        <w:jc w:val="both"/>
      </w:pPr>
      <w:bookmarkStart w:id="43" w:name="P317"/>
      <w:bookmarkEnd w:id="43"/>
      <w:r>
        <w:t xml:space="preserve">&lt;1&gt; Указывается в соответствии с </w:t>
      </w:r>
      <w:hyperlink w:anchor="P65" w:history="1">
        <w:r>
          <w:rPr>
            <w:color w:val="0000FF"/>
          </w:rPr>
          <w:t>подпунктом "д" пункта 4</w:t>
        </w:r>
      </w:hyperlink>
      <w:r>
        <w:t xml:space="preserve">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утвержденных постановлением Правительства Российской Федерации от 30 июня 2020 г. N 961 "Об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аукциона или запроса предложений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w:t>
      </w:r>
    </w:p>
    <w:p w:rsidR="00BA60D8" w:rsidRDefault="00BA60D8">
      <w:pPr>
        <w:pStyle w:val="ConsPlusNormal"/>
        <w:spacing w:before="220"/>
        <w:ind w:firstLine="540"/>
        <w:jc w:val="both"/>
      </w:pPr>
      <w:bookmarkStart w:id="44" w:name="P318"/>
      <w:bookmarkEnd w:id="44"/>
      <w:r>
        <w:t xml:space="preserve">&lt;2&gt; Не указывается в случае, предусмотренном </w:t>
      </w:r>
      <w:hyperlink r:id="rId118" w:history="1">
        <w:r>
          <w:rPr>
            <w:color w:val="0000FF"/>
          </w:rPr>
          <w:t>частью 24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BA60D8" w:rsidRDefault="00BA60D8">
      <w:pPr>
        <w:pStyle w:val="ConsPlusNormal"/>
        <w:spacing w:before="220"/>
        <w:ind w:firstLine="540"/>
        <w:jc w:val="both"/>
      </w:pPr>
      <w:bookmarkStart w:id="45" w:name="P319"/>
      <w:bookmarkEnd w:id="45"/>
      <w:r>
        <w:t xml:space="preserve">&lt;3&gt; Указывается в случае, предусмотренном </w:t>
      </w:r>
      <w:hyperlink r:id="rId119" w:history="1">
        <w:r>
          <w:rPr>
            <w:color w:val="0000FF"/>
          </w:rPr>
          <w:t>частью 24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BA60D8" w:rsidRDefault="00BA60D8">
      <w:pPr>
        <w:pStyle w:val="ConsPlusNormal"/>
        <w:spacing w:before="220"/>
        <w:ind w:firstLine="540"/>
        <w:jc w:val="both"/>
      </w:pPr>
      <w:bookmarkStart w:id="46" w:name="P320"/>
      <w:bookmarkEnd w:id="46"/>
      <w:r>
        <w:t xml:space="preserve">&lt;4&gt; Указывается в случаях, установленных Правительством Российской Федерации в соответствии с </w:t>
      </w:r>
      <w:hyperlink r:id="rId120" w:history="1">
        <w:r>
          <w:rPr>
            <w:color w:val="0000FF"/>
          </w:rPr>
          <w:t>частью 2 статьи 34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BA60D8" w:rsidRDefault="00BA60D8">
      <w:pPr>
        <w:pStyle w:val="ConsPlusNormal"/>
        <w:spacing w:before="220"/>
        <w:ind w:firstLine="540"/>
        <w:jc w:val="both"/>
      </w:pPr>
      <w:bookmarkStart w:id="47" w:name="P321"/>
      <w:bookmarkEnd w:id="47"/>
      <w:r>
        <w:t xml:space="preserve">&lt;5&gt; Указывается, если в соответствии с Федеральным </w:t>
      </w:r>
      <w:hyperlink r:id="rId12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заявка участника закупки содержит предложение о цене контракта и (или) предусмотрена подача участником закупки такого предложения.</w:t>
      </w:r>
    </w:p>
    <w:p w:rsidR="00BA60D8" w:rsidRDefault="00BA60D8">
      <w:pPr>
        <w:pStyle w:val="ConsPlusNormal"/>
        <w:spacing w:before="220"/>
        <w:ind w:firstLine="540"/>
        <w:jc w:val="both"/>
      </w:pPr>
      <w:bookmarkStart w:id="48" w:name="P322"/>
      <w:bookmarkEnd w:id="48"/>
      <w:r>
        <w:t xml:space="preserve">&lt;6&gt; Указывается, если в соответствии с Федеральным </w:t>
      </w:r>
      <w:hyperlink r:id="rId12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заявка участника закупки содержит предложение о сумме цен единиц, товара, работы, услуги и (или) предусмотрена подача участником закупки такого предложения.</w:t>
      </w:r>
    </w:p>
    <w:p w:rsidR="00BA60D8" w:rsidRDefault="00BA60D8">
      <w:pPr>
        <w:pStyle w:val="ConsPlusNormal"/>
        <w:spacing w:before="220"/>
        <w:ind w:firstLine="540"/>
        <w:jc w:val="both"/>
      </w:pPr>
      <w:bookmarkStart w:id="49" w:name="P323"/>
      <w:bookmarkEnd w:id="49"/>
      <w:r>
        <w:t>&lt;7&gt;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BA60D8" w:rsidRDefault="00BA60D8">
      <w:pPr>
        <w:pStyle w:val="ConsPlusNormal"/>
        <w:spacing w:before="220"/>
        <w:ind w:firstLine="540"/>
        <w:jc w:val="both"/>
      </w:pPr>
      <w:bookmarkStart w:id="50" w:name="P324"/>
      <w:bookmarkEnd w:id="50"/>
      <w:r>
        <w:lastRenderedPageBreak/>
        <w:t>&lt;8&gt;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BA60D8" w:rsidRDefault="00BA60D8">
      <w:pPr>
        <w:pStyle w:val="ConsPlusNormal"/>
        <w:spacing w:before="220"/>
        <w:ind w:firstLine="540"/>
        <w:jc w:val="both"/>
      </w:pPr>
      <w:bookmarkStart w:id="51" w:name="P325"/>
      <w:bookmarkEnd w:id="51"/>
      <w:r>
        <w:t>&lt;9&gt; Указывается в случае, если единственный поставщик (подрядчик, исполнитель) является обособленным подразделением юридического лица.</w:t>
      </w:r>
    </w:p>
    <w:p w:rsidR="00BA60D8" w:rsidRDefault="00BA60D8">
      <w:pPr>
        <w:pStyle w:val="ConsPlusNormal"/>
        <w:spacing w:before="220"/>
        <w:ind w:firstLine="540"/>
        <w:jc w:val="both"/>
      </w:pPr>
      <w:bookmarkStart w:id="52" w:name="P326"/>
      <w:bookmarkEnd w:id="52"/>
      <w:r>
        <w:t>&lt;10&gt;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w:t>
      </w:r>
    </w:p>
    <w:p w:rsidR="00BA60D8" w:rsidRDefault="00BA60D8">
      <w:pPr>
        <w:pStyle w:val="ConsPlusNormal"/>
        <w:spacing w:before="220"/>
        <w:ind w:firstLine="540"/>
        <w:jc w:val="both"/>
      </w:pPr>
      <w:bookmarkStart w:id="53" w:name="P327"/>
      <w:bookmarkEnd w:id="53"/>
      <w:r>
        <w:t>&lt;11&gt;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 указывается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В случае если единственный поставщик (подрядчик, исполнитель) является обособленным подразделением юридического лица, указывается адрес (место нахождения) обособленного подразделения юридического лица.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 указывается адрес места жительства физического лица, в том числе зарегистрированного в качестве индивидуального предпринимателя.</w:t>
      </w:r>
    </w:p>
    <w:p w:rsidR="00BA60D8" w:rsidRDefault="00BA60D8">
      <w:pPr>
        <w:pStyle w:val="ConsPlusNormal"/>
        <w:spacing w:before="220"/>
        <w:ind w:firstLine="540"/>
        <w:jc w:val="both"/>
      </w:pPr>
      <w:bookmarkStart w:id="54" w:name="P328"/>
      <w:bookmarkEnd w:id="54"/>
      <w:r>
        <w:t>&lt;12&gt; Указывается в случае проведения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запроса предложений в электронной форме.</w:t>
      </w:r>
    </w:p>
    <w:p w:rsidR="00BA60D8" w:rsidRDefault="00BA60D8">
      <w:pPr>
        <w:pStyle w:val="ConsPlusNormal"/>
        <w:spacing w:before="220"/>
        <w:ind w:firstLine="540"/>
        <w:jc w:val="both"/>
      </w:pPr>
      <w:bookmarkStart w:id="55" w:name="P329"/>
      <w:bookmarkEnd w:id="55"/>
      <w:r>
        <w:t xml:space="preserve">&lt;13&gt; Прилагается в случае проведения закрытого способа определения поставщика (подрядчика, исполнителя) при условии, что Федеральным </w:t>
      </w:r>
      <w:hyperlink r:id="rId123"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предусмотрено согласование применения закрытого способа определения поставщика (подрядчика, исполнителя).</w:t>
      </w:r>
    </w:p>
    <w:p w:rsidR="00BA60D8" w:rsidRDefault="00BA60D8">
      <w:pPr>
        <w:pStyle w:val="ConsPlusNormal"/>
        <w:spacing w:before="220"/>
        <w:ind w:firstLine="540"/>
        <w:jc w:val="both"/>
      </w:pPr>
      <w:bookmarkStart w:id="56" w:name="P330"/>
      <w:bookmarkEnd w:id="56"/>
      <w:r>
        <w:t>&lt;14&gt; Прилагается в случае проведения закрытого способа определения поставщика (подрядчика, исполнителя).</w:t>
      </w:r>
    </w:p>
    <w:p w:rsidR="00BA60D8" w:rsidRDefault="00BA60D8">
      <w:pPr>
        <w:pStyle w:val="ConsPlusNormal"/>
        <w:spacing w:before="220"/>
        <w:ind w:firstLine="540"/>
        <w:jc w:val="both"/>
      </w:pPr>
      <w:bookmarkStart w:id="57" w:name="P331"/>
      <w:bookmarkEnd w:id="57"/>
      <w:r>
        <w:t xml:space="preserve">&lt;15&gt; Прилагается, если Федеральным </w:t>
      </w:r>
      <w:hyperlink r:id="rId124"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предусмотрено приглашение принять участие в определении поставщика (подрядчика, исполнителя).</w:t>
      </w:r>
    </w:p>
    <w:p w:rsidR="00BA60D8" w:rsidRDefault="00BA60D8">
      <w:pPr>
        <w:pStyle w:val="ConsPlusNormal"/>
        <w:spacing w:before="220"/>
        <w:ind w:firstLine="540"/>
        <w:jc w:val="both"/>
      </w:pPr>
      <w:bookmarkStart w:id="58" w:name="P332"/>
      <w:bookmarkEnd w:id="58"/>
      <w:r>
        <w:t>&lt;16&gt; Прилагаются при наличии заявок на участие в закупке.</w:t>
      </w:r>
    </w:p>
    <w:p w:rsidR="00BA60D8" w:rsidRDefault="00BA60D8">
      <w:pPr>
        <w:pStyle w:val="ConsPlusNormal"/>
        <w:spacing w:before="220"/>
        <w:ind w:firstLine="540"/>
        <w:jc w:val="both"/>
      </w:pPr>
      <w:bookmarkStart w:id="59" w:name="P333"/>
      <w:bookmarkEnd w:id="59"/>
      <w:r>
        <w:t xml:space="preserve">&lt;17&gt; Прилагается, если Федеральным </w:t>
      </w:r>
      <w:hyperlink r:id="rId125"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предусмотрено извещение об осуществлении закупки.</w:t>
      </w:r>
    </w:p>
    <w:p w:rsidR="00BA60D8" w:rsidRDefault="00BA60D8">
      <w:pPr>
        <w:pStyle w:val="ConsPlusNormal"/>
        <w:spacing w:before="220"/>
        <w:ind w:firstLine="540"/>
        <w:jc w:val="both"/>
      </w:pPr>
      <w:bookmarkStart w:id="60" w:name="P334"/>
      <w:bookmarkEnd w:id="60"/>
      <w:r>
        <w:t xml:space="preserve">&lt;18&gt; Прилагается, если Федеральным </w:t>
      </w:r>
      <w:hyperlink r:id="rId12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предусмотрена документация о закупке.</w:t>
      </w:r>
    </w:p>
    <w:p w:rsidR="00BA60D8" w:rsidRDefault="00BA60D8">
      <w:pPr>
        <w:pStyle w:val="ConsPlusNormal"/>
        <w:spacing w:before="220"/>
        <w:ind w:firstLine="540"/>
        <w:jc w:val="both"/>
      </w:pPr>
      <w:bookmarkStart w:id="61" w:name="P335"/>
      <w:bookmarkEnd w:id="61"/>
      <w:r>
        <w:t xml:space="preserve">&lt;19&gt; Прилагается в случаях, предусмотренных </w:t>
      </w:r>
      <w:hyperlink r:id="rId127" w:history="1">
        <w:r>
          <w:rPr>
            <w:color w:val="0000FF"/>
          </w:rPr>
          <w:t>частью 27 статьи 83.1</w:t>
        </w:r>
      </w:hyperlink>
      <w:r>
        <w:t xml:space="preserve">, </w:t>
      </w:r>
      <w:hyperlink r:id="rId128" w:history="1">
        <w:r>
          <w:rPr>
            <w:color w:val="0000FF"/>
          </w:rPr>
          <w:t>статьей 92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случае признания закрытого способа определения поставщика (подрядчика, исполнителя) несостоявшимся в связи с тем, что по окончании срока подачи заявок на участие в закупке не подано ни одной такой заявки либо все </w:t>
      </w:r>
      <w:r>
        <w:lastRenderedPageBreak/>
        <w:t xml:space="preserve">заявки, поданные на участие в закупке, отклонены в соответствии с указанным Федеральным </w:t>
      </w:r>
      <w:hyperlink r:id="rId129" w:history="1">
        <w:r>
          <w:rPr>
            <w:color w:val="0000FF"/>
          </w:rPr>
          <w:t>законом</w:t>
        </w:r>
      </w:hyperlink>
      <w:r>
        <w:t>).</w:t>
      </w:r>
    </w:p>
    <w:p w:rsidR="00BA60D8" w:rsidRDefault="00BA60D8">
      <w:pPr>
        <w:pStyle w:val="ConsPlusNormal"/>
        <w:spacing w:before="220"/>
        <w:ind w:firstLine="540"/>
        <w:jc w:val="both"/>
      </w:pPr>
      <w:bookmarkStart w:id="62" w:name="P336"/>
      <w:bookmarkEnd w:id="62"/>
      <w:r>
        <w:t>&lt;20&gt; Прилагается в случае проведения закрытого аукциона, закрытого аукциона в электронной форме.</w:t>
      </w:r>
    </w:p>
    <w:p w:rsidR="00BA60D8" w:rsidRDefault="00BA60D8">
      <w:pPr>
        <w:pStyle w:val="ConsPlusNormal"/>
        <w:spacing w:before="220"/>
        <w:ind w:firstLine="540"/>
        <w:jc w:val="both"/>
      </w:pPr>
      <w:bookmarkStart w:id="63" w:name="P337"/>
      <w:bookmarkEnd w:id="63"/>
      <w:r>
        <w:t>&lt;21&gt; Документы (или их копии), подтверждающие предоставление обеспечения заявки на участие в закупке, не прилагаются.</w:t>
      </w:r>
    </w:p>
    <w:p w:rsidR="00BA60D8" w:rsidRDefault="00BA60D8">
      <w:pPr>
        <w:pStyle w:val="ConsPlusNormal"/>
        <w:jc w:val="both"/>
      </w:pPr>
    </w:p>
    <w:p w:rsidR="00BA60D8" w:rsidRDefault="00BA60D8">
      <w:pPr>
        <w:pStyle w:val="ConsPlusNormal"/>
        <w:jc w:val="both"/>
      </w:pPr>
    </w:p>
    <w:p w:rsidR="00BA60D8" w:rsidRDefault="00BA60D8">
      <w:pPr>
        <w:pStyle w:val="ConsPlusNormal"/>
        <w:jc w:val="both"/>
      </w:pPr>
    </w:p>
    <w:p w:rsidR="00BA60D8" w:rsidRDefault="00BA60D8">
      <w:pPr>
        <w:pStyle w:val="ConsPlusNormal"/>
        <w:jc w:val="both"/>
      </w:pPr>
    </w:p>
    <w:p w:rsidR="00BA60D8" w:rsidRDefault="00BA60D8">
      <w:pPr>
        <w:pStyle w:val="ConsPlusNormal"/>
        <w:jc w:val="both"/>
      </w:pPr>
    </w:p>
    <w:p w:rsidR="00BA60D8" w:rsidRDefault="00BA60D8">
      <w:pPr>
        <w:pStyle w:val="ConsPlusNormal"/>
        <w:jc w:val="right"/>
        <w:outlineLvl w:val="0"/>
      </w:pPr>
      <w:r>
        <w:t>Утверждены</w:t>
      </w:r>
    </w:p>
    <w:p w:rsidR="00BA60D8" w:rsidRDefault="00BA60D8">
      <w:pPr>
        <w:pStyle w:val="ConsPlusNormal"/>
        <w:jc w:val="right"/>
      </w:pPr>
      <w:r>
        <w:t>постановлением Правительства</w:t>
      </w:r>
    </w:p>
    <w:p w:rsidR="00BA60D8" w:rsidRDefault="00BA60D8">
      <w:pPr>
        <w:pStyle w:val="ConsPlusNormal"/>
        <w:jc w:val="right"/>
      </w:pPr>
      <w:r>
        <w:t>Российской Федерации</w:t>
      </w:r>
    </w:p>
    <w:p w:rsidR="00BA60D8" w:rsidRDefault="00BA60D8">
      <w:pPr>
        <w:pStyle w:val="ConsPlusNormal"/>
        <w:jc w:val="right"/>
      </w:pPr>
      <w:r>
        <w:t>от 30 июня 2020 г. N 961</w:t>
      </w:r>
    </w:p>
    <w:p w:rsidR="00BA60D8" w:rsidRDefault="00BA60D8">
      <w:pPr>
        <w:pStyle w:val="ConsPlusNormal"/>
        <w:jc w:val="both"/>
      </w:pPr>
    </w:p>
    <w:p w:rsidR="00BA60D8" w:rsidRDefault="00BA60D8">
      <w:pPr>
        <w:pStyle w:val="ConsPlusTitle"/>
        <w:jc w:val="center"/>
      </w:pPr>
      <w:bookmarkStart w:id="64" w:name="P348"/>
      <w:bookmarkEnd w:id="64"/>
      <w:r>
        <w:t>ИЗМЕНЕНИЯ,</w:t>
      </w:r>
    </w:p>
    <w:p w:rsidR="00BA60D8" w:rsidRDefault="00BA60D8">
      <w:pPr>
        <w:pStyle w:val="ConsPlusTitle"/>
        <w:jc w:val="center"/>
      </w:pPr>
      <w:r>
        <w:t>КОТОРЫЕ ВНОСЯТСЯ В АКТЫ ПРАВИТЕЛЬСТВА РОССИЙСКОЙ ФЕДЕРАЦИИ</w:t>
      </w:r>
    </w:p>
    <w:p w:rsidR="00BA60D8" w:rsidRDefault="00BA60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A60D8">
        <w:trPr>
          <w:jc w:val="center"/>
        </w:trPr>
        <w:tc>
          <w:tcPr>
            <w:tcW w:w="9294" w:type="dxa"/>
            <w:tcBorders>
              <w:top w:val="nil"/>
              <w:left w:val="single" w:sz="24" w:space="0" w:color="CED3F1"/>
              <w:bottom w:val="nil"/>
              <w:right w:val="single" w:sz="24" w:space="0" w:color="F4F3F8"/>
            </w:tcBorders>
            <w:shd w:val="clear" w:color="auto" w:fill="F4F3F8"/>
          </w:tcPr>
          <w:p w:rsidR="00BA60D8" w:rsidRDefault="00BA60D8">
            <w:pPr>
              <w:pStyle w:val="ConsPlusNormal"/>
              <w:jc w:val="center"/>
            </w:pPr>
            <w:r>
              <w:rPr>
                <w:color w:val="392C69"/>
              </w:rPr>
              <w:t>Список изменяющих документов</w:t>
            </w:r>
          </w:p>
          <w:p w:rsidR="00BA60D8" w:rsidRDefault="00BA60D8">
            <w:pPr>
              <w:pStyle w:val="ConsPlusNormal"/>
              <w:jc w:val="center"/>
            </w:pPr>
            <w:r>
              <w:rPr>
                <w:color w:val="392C69"/>
              </w:rPr>
              <w:t xml:space="preserve">(в ред. </w:t>
            </w:r>
            <w:hyperlink r:id="rId130" w:history="1">
              <w:r>
                <w:rPr>
                  <w:color w:val="0000FF"/>
                </w:rPr>
                <w:t>Постановления</w:t>
              </w:r>
            </w:hyperlink>
            <w:r>
              <w:rPr>
                <w:color w:val="392C69"/>
              </w:rPr>
              <w:t xml:space="preserve"> Правительства РФ от 06.08.2020 N 1193)</w:t>
            </w:r>
          </w:p>
        </w:tc>
      </w:tr>
    </w:tbl>
    <w:p w:rsidR="00BA60D8" w:rsidRDefault="00BA60D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A60D8">
        <w:trPr>
          <w:jc w:val="center"/>
        </w:trPr>
        <w:tc>
          <w:tcPr>
            <w:tcW w:w="9294" w:type="dxa"/>
            <w:tcBorders>
              <w:top w:val="nil"/>
              <w:left w:val="single" w:sz="24" w:space="0" w:color="CED3F1"/>
              <w:bottom w:val="nil"/>
              <w:right w:val="single" w:sz="24" w:space="0" w:color="F4F3F8"/>
            </w:tcBorders>
            <w:shd w:val="clear" w:color="auto" w:fill="F4F3F8"/>
          </w:tcPr>
          <w:p w:rsidR="00BA60D8" w:rsidRDefault="00BA60D8">
            <w:pPr>
              <w:pStyle w:val="ConsPlusNormal"/>
              <w:jc w:val="both"/>
            </w:pPr>
            <w:r>
              <w:rPr>
                <w:color w:val="392C69"/>
              </w:rPr>
              <w:t>КонсультантПлюс: примечание.</w:t>
            </w:r>
          </w:p>
          <w:p w:rsidR="00BA60D8" w:rsidRDefault="00BA60D8">
            <w:pPr>
              <w:pStyle w:val="ConsPlusNormal"/>
              <w:jc w:val="both"/>
            </w:pPr>
            <w:r>
              <w:rPr>
                <w:color w:val="392C69"/>
              </w:rPr>
              <w:t xml:space="preserve">П. 1 </w:t>
            </w:r>
            <w:hyperlink w:anchor="P33" w:history="1">
              <w:r>
                <w:rPr>
                  <w:color w:val="0000FF"/>
                </w:rPr>
                <w:t>вступает</w:t>
              </w:r>
            </w:hyperlink>
            <w:r>
              <w:rPr>
                <w:color w:val="392C69"/>
              </w:rPr>
              <w:t xml:space="preserve"> в силу с 01.07.2021.</w:t>
            </w:r>
          </w:p>
        </w:tc>
      </w:tr>
    </w:tbl>
    <w:p w:rsidR="00BA60D8" w:rsidRDefault="00BA60D8">
      <w:pPr>
        <w:pStyle w:val="ConsPlusNormal"/>
        <w:spacing w:before="280"/>
        <w:ind w:firstLine="540"/>
        <w:jc w:val="both"/>
      </w:pPr>
      <w:bookmarkStart w:id="65" w:name="P355"/>
      <w:bookmarkEnd w:id="65"/>
      <w:r>
        <w:t xml:space="preserve">1. В </w:t>
      </w:r>
      <w:hyperlink r:id="rId131" w:history="1">
        <w:r>
          <w:rPr>
            <w:color w:val="0000FF"/>
          </w:rPr>
          <w:t>Правилах</w:t>
        </w:r>
      </w:hyperlink>
      <w:r>
        <w:t xml:space="preserve"> ведения реестра жалоб, плановых и внеплановых проверок, принятых по ним решений и выданных предписаний, представлений, утвержденных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(Собрание законодательства Российской Федерации, 2015, N 45, ст. 6246; 2020, N 17, ст. 2765):</w:t>
      </w:r>
    </w:p>
    <w:p w:rsidR="00BA60D8" w:rsidRDefault="00BA60D8">
      <w:pPr>
        <w:pStyle w:val="ConsPlusNormal"/>
        <w:spacing w:before="220"/>
        <w:ind w:firstLine="540"/>
        <w:jc w:val="both"/>
      </w:pPr>
      <w:r>
        <w:t xml:space="preserve">а) </w:t>
      </w:r>
      <w:hyperlink r:id="rId132" w:history="1">
        <w:r>
          <w:rPr>
            <w:color w:val="0000FF"/>
          </w:rPr>
          <w:t>абзац первый пункта 12</w:t>
        </w:r>
      </w:hyperlink>
      <w:r>
        <w:t xml:space="preserve"> после слова "проверки" дополнить словами "и (или) обращения о согласовании заключения контракта с единственным поставщиком (подрядчиком, исполнителем) (далее - обращение о проведении внеплановой проверки)";</w:t>
      </w:r>
    </w:p>
    <w:p w:rsidR="00BA60D8" w:rsidRDefault="00BA60D8">
      <w:pPr>
        <w:pStyle w:val="ConsPlusNormal"/>
        <w:spacing w:before="220"/>
        <w:ind w:firstLine="540"/>
        <w:jc w:val="both"/>
      </w:pPr>
      <w:r>
        <w:t xml:space="preserve">б) </w:t>
      </w:r>
      <w:hyperlink r:id="rId133" w:history="1">
        <w:r>
          <w:rPr>
            <w:color w:val="0000FF"/>
          </w:rPr>
          <w:t>пункт 28</w:t>
        </w:r>
      </w:hyperlink>
      <w:r>
        <w:t xml:space="preserve"> дополнить подпунктом "б(1)" следующего содержания:</w:t>
      </w:r>
    </w:p>
    <w:p w:rsidR="00BA60D8" w:rsidRDefault="00BA60D8">
      <w:pPr>
        <w:pStyle w:val="ConsPlusNormal"/>
        <w:spacing w:before="220"/>
        <w:ind w:firstLine="540"/>
        <w:jc w:val="both"/>
      </w:pPr>
      <w:r>
        <w:t>"б(1)) результат рассмотрения обращения о согласовании заключения контракта с единственным поставщиком (подрядчиком, исполнителем) в одном из следующих форматов:</w:t>
      </w:r>
    </w:p>
    <w:p w:rsidR="00BA60D8" w:rsidRDefault="00BA60D8">
      <w:pPr>
        <w:pStyle w:val="ConsPlusNormal"/>
        <w:spacing w:before="220"/>
        <w:ind w:firstLine="540"/>
        <w:jc w:val="both"/>
      </w:pPr>
      <w:r>
        <w:t>"принято решение о согласовании заключения контракта с единственным поставщиком (подрядчиком, исполнителем)";</w:t>
      </w:r>
    </w:p>
    <w:p w:rsidR="00BA60D8" w:rsidRDefault="00BA60D8">
      <w:pPr>
        <w:pStyle w:val="ConsPlusNormal"/>
        <w:spacing w:before="220"/>
        <w:ind w:firstLine="540"/>
        <w:jc w:val="both"/>
      </w:pPr>
      <w:r>
        <w:t>"принято решение об отказе в согласовании заключения контракта с единственным поставщиком (подрядчиком, исполнителем)";".</w:t>
      </w:r>
    </w:p>
    <w:p w:rsidR="00BA60D8" w:rsidRDefault="00BA60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A60D8">
        <w:trPr>
          <w:jc w:val="center"/>
        </w:trPr>
        <w:tc>
          <w:tcPr>
            <w:tcW w:w="9294" w:type="dxa"/>
            <w:tcBorders>
              <w:top w:val="nil"/>
              <w:left w:val="single" w:sz="24" w:space="0" w:color="CED3F1"/>
              <w:bottom w:val="nil"/>
              <w:right w:val="single" w:sz="24" w:space="0" w:color="F4F3F8"/>
            </w:tcBorders>
            <w:shd w:val="clear" w:color="auto" w:fill="F4F3F8"/>
          </w:tcPr>
          <w:p w:rsidR="00BA60D8" w:rsidRDefault="00BA60D8">
            <w:pPr>
              <w:pStyle w:val="ConsPlusNormal"/>
              <w:jc w:val="both"/>
            </w:pPr>
            <w:r>
              <w:rPr>
                <w:color w:val="392C69"/>
              </w:rPr>
              <w:t>КонсультантПлюс: примечание.</w:t>
            </w:r>
          </w:p>
          <w:p w:rsidR="00BA60D8" w:rsidRDefault="00BA60D8">
            <w:pPr>
              <w:pStyle w:val="ConsPlusNormal"/>
              <w:jc w:val="both"/>
            </w:pPr>
            <w:r>
              <w:rPr>
                <w:color w:val="392C69"/>
              </w:rPr>
              <w:t xml:space="preserve">П. 2 </w:t>
            </w:r>
            <w:hyperlink w:anchor="P33" w:history="1">
              <w:r>
                <w:rPr>
                  <w:color w:val="0000FF"/>
                </w:rPr>
                <w:t>вступает</w:t>
              </w:r>
            </w:hyperlink>
            <w:r>
              <w:rPr>
                <w:color w:val="392C69"/>
              </w:rPr>
              <w:t xml:space="preserve"> в силу с 01.07.2021.</w:t>
            </w:r>
          </w:p>
        </w:tc>
      </w:tr>
    </w:tbl>
    <w:p w:rsidR="00BA60D8" w:rsidRDefault="00BA60D8">
      <w:pPr>
        <w:pStyle w:val="ConsPlusNormal"/>
        <w:spacing w:before="280"/>
        <w:ind w:firstLine="540"/>
        <w:jc w:val="both"/>
      </w:pPr>
      <w:bookmarkStart w:id="66" w:name="P363"/>
      <w:bookmarkEnd w:id="66"/>
      <w:r>
        <w:lastRenderedPageBreak/>
        <w:t xml:space="preserve">2. </w:t>
      </w:r>
      <w:hyperlink r:id="rId134" w:history="1">
        <w:r>
          <w:rPr>
            <w:color w:val="0000FF"/>
          </w:rPr>
          <w:t>Правила</w:t>
        </w:r>
      </w:hyperlink>
      <w:r>
        <w:t xml:space="preserve"> функционирования единой информационной системы в сфере закупок, утвержденные постановлением Правительства Российской Федерации от 23 декабря 2015 г. N 1414 "О порядке функционирования единой информационной системы в сфере закупок" (Собрание законодательства Российской Федерации, 2016, N 2, ст. 324; 2017, N 17, ст. 2565; N 44, ст. 6514; 2018, N 40, ст. 6122; 2019, N 16, ст. 1932; N 32, ст. 4729; N 38, ст. 5315; 2020, N 1, ст. 92), дополнить пунктом 29 следующего содержания:</w:t>
      </w:r>
    </w:p>
    <w:p w:rsidR="00BA60D8" w:rsidRDefault="00BA60D8">
      <w:pPr>
        <w:pStyle w:val="ConsPlusNormal"/>
        <w:spacing w:before="220"/>
        <w:ind w:firstLine="540"/>
        <w:jc w:val="both"/>
      </w:pPr>
      <w:r>
        <w:t xml:space="preserve">"29. Информация о размещении информации, предусмотренной </w:t>
      </w:r>
      <w:hyperlink r:id="rId135" w:history="1">
        <w:r>
          <w:rPr>
            <w:color w:val="0000FF"/>
          </w:rPr>
          <w:t>пунктом 12</w:t>
        </w:r>
      </w:hyperlink>
      <w:r>
        <w:t xml:space="preserve"> Правил ведения реестра жалоб, плановых и внеплановых проверок, принятых по ним решений и выданных предписаний, представлений, утвержденных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при поступлении обращения о согласовании заключения контракта с единственным поставщиком (подрядчиком, исполнителем) представляется на электронную площадку автоматически в соответствии с подпунктом "б" пункта 20 настоящих Правил.".</w:t>
      </w:r>
    </w:p>
    <w:p w:rsidR="00BA60D8" w:rsidRDefault="00BA60D8">
      <w:pPr>
        <w:pStyle w:val="ConsPlusNormal"/>
        <w:spacing w:before="220"/>
        <w:ind w:firstLine="540"/>
        <w:jc w:val="both"/>
      </w:pPr>
      <w:r>
        <w:t xml:space="preserve">3. </w:t>
      </w:r>
      <w:hyperlink r:id="rId136" w:history="1">
        <w:r>
          <w:rPr>
            <w:color w:val="0000FF"/>
          </w:rPr>
          <w:t>Пункт 5</w:t>
        </w:r>
      </w:hyperlink>
      <w:r>
        <w:t xml:space="preserve">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(Собрание законодательства Российской Федерации, 2017, N 7, ст. 1084; N 42, ст. 6158; 2020, N 1, ст. 92; N 17, ст. 2765), изложить в следующей редакции:</w:t>
      </w:r>
    </w:p>
    <w:p w:rsidR="00BA60D8" w:rsidRDefault="00BA60D8">
      <w:pPr>
        <w:pStyle w:val="ConsPlusNormal"/>
        <w:spacing w:before="220"/>
        <w:ind w:firstLine="540"/>
        <w:jc w:val="both"/>
      </w:pPr>
      <w:r>
        <w:t xml:space="preserve">"5. Заказчик вправе указать в извещении об осуществлении закупки, приглашении и документации о закупке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w:t>
      </w:r>
      <w:hyperlink r:id="rId137" w:history="1">
        <w:r>
          <w:rPr>
            <w:color w:val="0000FF"/>
          </w:rPr>
          <w:t>статьи 33</w:t>
        </w:r>
      </w:hyperlink>
      <w:r>
        <w:t xml:space="preserve"> Федерального закона, которые не предусмотрены в позиции каталога, за исключением случаев:</w:t>
      </w:r>
    </w:p>
    <w:p w:rsidR="00BA60D8" w:rsidRDefault="00BA60D8">
      <w:pPr>
        <w:pStyle w:val="ConsPlusNormal"/>
        <w:spacing w:before="220"/>
        <w:ind w:firstLine="540"/>
        <w:jc w:val="both"/>
      </w:pPr>
      <w:r>
        <w:t xml:space="preserve">а) осуществления закупки радиоэлектронной продукции, включенной в </w:t>
      </w:r>
      <w:hyperlink r:id="rId138" w:history="1">
        <w:r>
          <w:rPr>
            <w:color w:val="0000FF"/>
          </w:rPr>
          <w:t>перечень</w:t>
        </w:r>
      </w:hyperlink>
      <w:r>
        <w:t xml:space="preserve">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утвержденный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rsidR="00BA60D8" w:rsidRDefault="00BA60D8">
      <w:pPr>
        <w:pStyle w:val="ConsPlusNormal"/>
        <w:spacing w:before="220"/>
        <w:ind w:firstLine="540"/>
        <w:jc w:val="both"/>
      </w:pPr>
      <w:r>
        <w:t xml:space="preserve">б) если иное не предусмотрено особенностями описания отдельных видов объектов закупок, устанавливаемыми Правительством Российской Федерации в соответствии с </w:t>
      </w:r>
      <w:hyperlink r:id="rId139" w:history="1">
        <w:r>
          <w:rPr>
            <w:color w:val="0000FF"/>
          </w:rPr>
          <w:t>частью 5 статьи 33</w:t>
        </w:r>
      </w:hyperlink>
      <w:r>
        <w:t xml:space="preserve"> Федерального закона.".</w:t>
      </w:r>
    </w:p>
    <w:p w:rsidR="00BA60D8" w:rsidRDefault="00BA60D8">
      <w:pPr>
        <w:pStyle w:val="ConsPlusNormal"/>
        <w:spacing w:before="220"/>
        <w:ind w:firstLine="540"/>
        <w:jc w:val="both"/>
      </w:pPr>
      <w:r>
        <w:t xml:space="preserve">4. В </w:t>
      </w:r>
      <w:hyperlink r:id="rId140" w:history="1">
        <w:r>
          <w:rPr>
            <w:color w:val="0000FF"/>
          </w:rPr>
          <w:t>пункте 5</w:t>
        </w:r>
      </w:hyperlink>
      <w:r>
        <w:t xml:space="preserve"> постановления Правительства Российской Федерации от 27 ноября 2017 г. N 1428 "Об особенностях осуществления закупки для нужд обороны страны и безопасности государства" (Собрание законодательства Российской Федерации, 2017, N 49, ст. 7465; N 50, ст. 7635; 2018, N 20, ст. 2838; N 26, ст. 3869; N 53, ст. 8713; 2019, N 25, ст. 3262; 2020, N 1, ст. 92) слова "1 июля 2020 г." заменить словами "1 января 2021 г.".</w:t>
      </w:r>
    </w:p>
    <w:p w:rsidR="00BA60D8" w:rsidRDefault="00BA60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A60D8">
        <w:trPr>
          <w:jc w:val="center"/>
        </w:trPr>
        <w:tc>
          <w:tcPr>
            <w:tcW w:w="9294" w:type="dxa"/>
            <w:tcBorders>
              <w:top w:val="nil"/>
              <w:left w:val="single" w:sz="24" w:space="0" w:color="CED3F1"/>
              <w:bottom w:val="nil"/>
              <w:right w:val="single" w:sz="24" w:space="0" w:color="F4F3F8"/>
            </w:tcBorders>
            <w:shd w:val="clear" w:color="auto" w:fill="F4F3F8"/>
          </w:tcPr>
          <w:p w:rsidR="00BA60D8" w:rsidRDefault="00BA60D8">
            <w:pPr>
              <w:pStyle w:val="ConsPlusNormal"/>
              <w:jc w:val="both"/>
            </w:pPr>
            <w:r>
              <w:rPr>
                <w:color w:val="392C69"/>
              </w:rPr>
              <w:t>КонсультантПлюс: примечание.</w:t>
            </w:r>
          </w:p>
          <w:p w:rsidR="00BA60D8" w:rsidRDefault="00BA60D8">
            <w:pPr>
              <w:pStyle w:val="ConsPlusNormal"/>
              <w:jc w:val="both"/>
            </w:pPr>
            <w:r>
              <w:rPr>
                <w:color w:val="392C69"/>
              </w:rPr>
              <w:t xml:space="preserve">П. 5 </w:t>
            </w:r>
            <w:hyperlink w:anchor="P33" w:history="1">
              <w:r>
                <w:rPr>
                  <w:color w:val="0000FF"/>
                </w:rPr>
                <w:t>вступает</w:t>
              </w:r>
            </w:hyperlink>
            <w:r>
              <w:rPr>
                <w:color w:val="392C69"/>
              </w:rPr>
              <w:t xml:space="preserve"> в силу с 01.07.2021.</w:t>
            </w:r>
          </w:p>
        </w:tc>
      </w:tr>
    </w:tbl>
    <w:p w:rsidR="00BA60D8" w:rsidRDefault="00BA60D8">
      <w:pPr>
        <w:pStyle w:val="ConsPlusNormal"/>
        <w:spacing w:before="280"/>
        <w:ind w:firstLine="540"/>
        <w:jc w:val="both"/>
      </w:pPr>
      <w:bookmarkStart w:id="67" w:name="P372"/>
      <w:bookmarkEnd w:id="67"/>
      <w:r>
        <w:lastRenderedPageBreak/>
        <w:t xml:space="preserve">5. В дополнительных </w:t>
      </w:r>
      <w:hyperlink r:id="rId141" w:history="1">
        <w:r>
          <w:rPr>
            <w:color w:val="0000FF"/>
          </w:rPr>
          <w:t>требованиях</w:t>
        </w:r>
      </w:hyperlink>
      <w:r>
        <w:t xml:space="preserve">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(Собрание законодательства Российской Федерации, 2018, N 26, ст. 3843; 2019, N 1, ст. 47; N 7, ст. 669; N 32, ст. 4729; N 38, ст. 5315; N 45, ст. 6358; 2020, N 1, ст. 92):</w:t>
      </w:r>
    </w:p>
    <w:p w:rsidR="00BA60D8" w:rsidRDefault="00BA60D8">
      <w:pPr>
        <w:pStyle w:val="ConsPlusNormal"/>
        <w:spacing w:before="220"/>
        <w:ind w:firstLine="540"/>
        <w:jc w:val="both"/>
      </w:pPr>
      <w:r>
        <w:t xml:space="preserve">а) в </w:t>
      </w:r>
      <w:hyperlink r:id="rId142" w:history="1">
        <w:r>
          <w:rPr>
            <w:color w:val="0000FF"/>
          </w:rPr>
          <w:t>пункте 6</w:t>
        </w:r>
      </w:hyperlink>
      <w:r>
        <w:t>:</w:t>
      </w:r>
    </w:p>
    <w:p w:rsidR="00BA60D8" w:rsidRDefault="00BA60D8">
      <w:pPr>
        <w:pStyle w:val="ConsPlusNormal"/>
        <w:spacing w:before="220"/>
        <w:ind w:firstLine="540"/>
        <w:jc w:val="both"/>
      </w:pPr>
      <w:r>
        <w:t xml:space="preserve">в </w:t>
      </w:r>
      <w:hyperlink r:id="rId143" w:history="1">
        <w:r>
          <w:rPr>
            <w:color w:val="0000FF"/>
          </w:rPr>
          <w:t>абзаце первом</w:t>
        </w:r>
      </w:hyperlink>
      <w:r>
        <w:t xml:space="preserve"> слова "федерального органа исполнительной власти, уполномоченного на осуществление контроля в сфере закупок, а также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 (далее - контрольный орган)," заменить словами "контрольного органа в сфере закупок товаров, работ, услуг для обеспечения государственных и муниципальных нужд (далее - контрольный орган)";</w:t>
      </w:r>
    </w:p>
    <w:p w:rsidR="00BA60D8" w:rsidRDefault="00BA60D8">
      <w:pPr>
        <w:pStyle w:val="ConsPlusNormal"/>
        <w:spacing w:before="220"/>
        <w:ind w:firstLine="540"/>
        <w:jc w:val="both"/>
      </w:pPr>
      <w:r>
        <w:t xml:space="preserve">в </w:t>
      </w:r>
      <w:hyperlink r:id="rId144" w:history="1">
        <w:r>
          <w:rPr>
            <w:color w:val="0000FF"/>
          </w:rPr>
          <w:t>подпункте "в"</w:t>
        </w:r>
      </w:hyperlink>
      <w:r>
        <w:t xml:space="preserve"> слова "контрольный орган" заменить словами "федеральный орган исполнительной власти, уполномоченный на осуществление контроля в сфере закупок,";</w:t>
      </w:r>
    </w:p>
    <w:p w:rsidR="00BA60D8" w:rsidRDefault="00BA60D8">
      <w:pPr>
        <w:pStyle w:val="ConsPlusNormal"/>
        <w:spacing w:before="220"/>
        <w:ind w:firstLine="540"/>
        <w:jc w:val="both"/>
      </w:pPr>
      <w:hyperlink r:id="rId145" w:history="1">
        <w:r>
          <w:rPr>
            <w:color w:val="0000FF"/>
          </w:rPr>
          <w:t>дополнить</w:t>
        </w:r>
      </w:hyperlink>
      <w:r>
        <w:t xml:space="preserve"> подпунктом "е" следующего содержания:</w:t>
      </w:r>
    </w:p>
    <w:p w:rsidR="00BA60D8" w:rsidRDefault="00BA60D8">
      <w:pPr>
        <w:pStyle w:val="ConsPlusNormal"/>
        <w:spacing w:before="220"/>
        <w:ind w:firstLine="540"/>
        <w:jc w:val="both"/>
      </w:pPr>
      <w:r>
        <w:t xml:space="preserve">"е) направление в контрольный орган заявок, поданных на участие в закупке (при наличии таких заявок), либо их частей, направленных заказчику в соответствии с Федеральным </w:t>
      </w:r>
      <w:hyperlink r:id="rId146" w:history="1">
        <w:r>
          <w:rPr>
            <w:color w:val="0000FF"/>
          </w:rPr>
          <w:t>законом</w:t>
        </w:r>
      </w:hyperlink>
      <w:r>
        <w:t xml:space="preserve">, а также информации и документов участников закупок, подавших такие заявки, предусмотренные </w:t>
      </w:r>
      <w:hyperlink r:id="rId147" w:history="1">
        <w:r>
          <w:rPr>
            <w:color w:val="0000FF"/>
          </w:rPr>
          <w:t>частью 11 статьи 24.1</w:t>
        </w:r>
      </w:hyperlink>
      <w:r>
        <w:t xml:space="preserve"> Федерального закона.";</w:t>
      </w:r>
    </w:p>
    <w:p w:rsidR="00BA60D8" w:rsidRDefault="00BA60D8">
      <w:pPr>
        <w:pStyle w:val="ConsPlusNormal"/>
        <w:spacing w:before="220"/>
        <w:ind w:firstLine="540"/>
        <w:jc w:val="both"/>
      </w:pPr>
      <w:r>
        <w:t xml:space="preserve">б) в </w:t>
      </w:r>
      <w:hyperlink r:id="rId148" w:history="1">
        <w:r>
          <w:rPr>
            <w:color w:val="0000FF"/>
          </w:rPr>
          <w:t>пункте 10</w:t>
        </w:r>
      </w:hyperlink>
      <w:r>
        <w:t xml:space="preserve"> слова "контрольному органу" заменить словами "в федеральный орган исполнительной власти, уполномоченный на осуществление контроля в сфере закупок,";</w:t>
      </w:r>
    </w:p>
    <w:p w:rsidR="00BA60D8" w:rsidRDefault="00BA60D8">
      <w:pPr>
        <w:pStyle w:val="ConsPlusNormal"/>
        <w:spacing w:before="220"/>
        <w:ind w:firstLine="540"/>
        <w:jc w:val="both"/>
      </w:pPr>
      <w:r>
        <w:t xml:space="preserve">в) </w:t>
      </w:r>
      <w:hyperlink r:id="rId149" w:history="1">
        <w:r>
          <w:rPr>
            <w:color w:val="0000FF"/>
          </w:rPr>
          <w:t>пункт 13</w:t>
        </w:r>
      </w:hyperlink>
      <w:r>
        <w:t xml:space="preserve"> после слов "дополнительными требованиями" дополнить словами "(за исключением случая, предусмотренного пунктом 13(1) настоящих дополнительных требований)";</w:t>
      </w:r>
    </w:p>
    <w:p w:rsidR="00BA60D8" w:rsidRDefault="00BA60D8">
      <w:pPr>
        <w:pStyle w:val="ConsPlusNormal"/>
        <w:spacing w:before="220"/>
        <w:ind w:firstLine="540"/>
        <w:jc w:val="both"/>
      </w:pPr>
      <w:r>
        <w:t xml:space="preserve">г) </w:t>
      </w:r>
      <w:hyperlink r:id="rId150" w:history="1">
        <w:r>
          <w:rPr>
            <w:color w:val="0000FF"/>
          </w:rPr>
          <w:t>дополнить</w:t>
        </w:r>
      </w:hyperlink>
      <w:r>
        <w:t xml:space="preserve"> пунктом 13(1) следующего содержания:</w:t>
      </w:r>
    </w:p>
    <w:p w:rsidR="00BA60D8" w:rsidRDefault="00BA60D8">
      <w:pPr>
        <w:pStyle w:val="ConsPlusNormal"/>
        <w:spacing w:before="220"/>
        <w:ind w:firstLine="540"/>
        <w:jc w:val="both"/>
      </w:pPr>
      <w:r>
        <w:t xml:space="preserve">"13(1). Информация и документы, предусмотренные подпунктом "е" пункта 6 настоящих дополнительных требований, направляются оператором электронной площадки в контрольный орган с использованием закрытой части сайта, указанного в подпункте "е" пункта 15 единых требований, не позднее одного часа с момента представления на электронную площадку информации в соответствии с пунктом 29 </w:t>
      </w:r>
      <w:hyperlink r:id="rId151" w:history="1">
        <w:r>
          <w:rPr>
            <w:color w:val="0000FF"/>
          </w:rPr>
          <w:t>Правил</w:t>
        </w:r>
      </w:hyperlink>
      <w:r>
        <w:t xml:space="preserve"> функционирования единой информационной системы в сфере закупок, утвержденных постановлением Правительства Российской Федерации от 23 декабря 2015 г. N 1414 "О порядке функционирования единой информационной системы в сфере закупок".".</w:t>
      </w:r>
    </w:p>
    <w:p w:rsidR="00BA60D8" w:rsidRDefault="00BA60D8">
      <w:pPr>
        <w:pStyle w:val="ConsPlusNormal"/>
        <w:spacing w:before="220"/>
        <w:ind w:firstLine="540"/>
        <w:jc w:val="both"/>
      </w:pPr>
      <w:r>
        <w:t xml:space="preserve">6. В </w:t>
      </w:r>
      <w:hyperlink r:id="rId152" w:history="1">
        <w:r>
          <w:rPr>
            <w:color w:val="0000FF"/>
          </w:rPr>
          <w:t>постановлении</w:t>
        </w:r>
      </w:hyperlink>
      <w:r>
        <w:t xml:space="preserve"> Правительства Российской Федерации от 28 февраля 2019 г. N 223 "Об особенностях проведения закрытых электронных процедур и порядке аккредитации на специализированных электронных площадках" (Собрание законодательства Российской Федерации, 2019, N 11, ст. 1116; N 25, ст. 3262; 2020, N 1, ст. 92):</w:t>
      </w:r>
    </w:p>
    <w:p w:rsidR="00BA60D8" w:rsidRDefault="00BA60D8">
      <w:pPr>
        <w:pStyle w:val="ConsPlusNormal"/>
        <w:spacing w:before="220"/>
        <w:ind w:firstLine="540"/>
        <w:jc w:val="both"/>
      </w:pPr>
      <w:r>
        <w:t xml:space="preserve">а) в </w:t>
      </w:r>
      <w:hyperlink r:id="rId153" w:history="1">
        <w:r>
          <w:rPr>
            <w:color w:val="0000FF"/>
          </w:rPr>
          <w:t>пункте 2</w:t>
        </w:r>
      </w:hyperlink>
      <w:r>
        <w:t>:</w:t>
      </w:r>
    </w:p>
    <w:p w:rsidR="00BA60D8" w:rsidRDefault="00BA60D8">
      <w:pPr>
        <w:pStyle w:val="ConsPlusNormal"/>
        <w:spacing w:before="220"/>
        <w:ind w:firstLine="540"/>
        <w:jc w:val="both"/>
      </w:pPr>
      <w:r>
        <w:lastRenderedPageBreak/>
        <w:t xml:space="preserve">в </w:t>
      </w:r>
      <w:hyperlink r:id="rId154" w:history="1">
        <w:r>
          <w:rPr>
            <w:color w:val="0000FF"/>
          </w:rPr>
          <w:t>подпункте "а"</w:t>
        </w:r>
      </w:hyperlink>
      <w:r>
        <w:t xml:space="preserve"> слова "с 1 июля 2020 г." заменить словами "с 1 января 2021 г.", слова "до 1 июля 2020 г." заменить словами "до 1 января 2021 г.";</w:t>
      </w:r>
    </w:p>
    <w:p w:rsidR="00BA60D8" w:rsidRDefault="00BA60D8">
      <w:pPr>
        <w:pStyle w:val="ConsPlusNormal"/>
        <w:spacing w:before="220"/>
        <w:ind w:firstLine="540"/>
        <w:jc w:val="both"/>
      </w:pPr>
      <w:r>
        <w:t xml:space="preserve">в </w:t>
      </w:r>
      <w:hyperlink r:id="rId155" w:history="1">
        <w:r>
          <w:rPr>
            <w:color w:val="0000FF"/>
          </w:rPr>
          <w:t>подпункте "б"</w:t>
        </w:r>
      </w:hyperlink>
      <w:r>
        <w:t xml:space="preserve"> слова "1 июля 2020 г." заменить словами "1 января 2021 г.";</w:t>
      </w:r>
    </w:p>
    <w:p w:rsidR="00BA60D8" w:rsidRDefault="00BA60D8">
      <w:pPr>
        <w:pStyle w:val="ConsPlusNormal"/>
        <w:spacing w:before="220"/>
        <w:ind w:firstLine="540"/>
        <w:jc w:val="both"/>
      </w:pPr>
      <w:r>
        <w:t xml:space="preserve">в </w:t>
      </w:r>
      <w:hyperlink r:id="rId156" w:history="1">
        <w:r>
          <w:rPr>
            <w:color w:val="0000FF"/>
          </w:rPr>
          <w:t>подпунктах "в"</w:t>
        </w:r>
      </w:hyperlink>
      <w:r>
        <w:t xml:space="preserve"> - </w:t>
      </w:r>
      <w:hyperlink r:id="rId157" w:history="1">
        <w:r>
          <w:rPr>
            <w:color w:val="0000FF"/>
          </w:rPr>
          <w:t>"г"</w:t>
        </w:r>
      </w:hyperlink>
      <w:r>
        <w:t xml:space="preserve"> слова "1 июля 2020 г." заменить словами "1 октября 2020 г.";</w:t>
      </w:r>
    </w:p>
    <w:p w:rsidR="00BA60D8" w:rsidRDefault="00BA60D8">
      <w:pPr>
        <w:pStyle w:val="ConsPlusNormal"/>
        <w:spacing w:before="220"/>
        <w:ind w:firstLine="540"/>
        <w:jc w:val="both"/>
      </w:pPr>
      <w:r>
        <w:t xml:space="preserve">в </w:t>
      </w:r>
      <w:hyperlink r:id="rId158" w:history="1">
        <w:r>
          <w:rPr>
            <w:color w:val="0000FF"/>
          </w:rPr>
          <w:t>подпункте "д"</w:t>
        </w:r>
      </w:hyperlink>
      <w:r>
        <w:t>:</w:t>
      </w:r>
    </w:p>
    <w:p w:rsidR="00BA60D8" w:rsidRDefault="00BA60D8">
      <w:pPr>
        <w:pStyle w:val="ConsPlusNormal"/>
        <w:spacing w:before="220"/>
        <w:ind w:firstLine="540"/>
        <w:jc w:val="both"/>
      </w:pPr>
      <w:r>
        <w:t xml:space="preserve">в </w:t>
      </w:r>
      <w:hyperlink r:id="rId159" w:history="1">
        <w:r>
          <w:rPr>
            <w:color w:val="0000FF"/>
          </w:rPr>
          <w:t>абзаце втором</w:t>
        </w:r>
      </w:hyperlink>
      <w:r>
        <w:t xml:space="preserve"> слова "30 июня 2020 г." заменить словами "30 сентября 2020 г.";</w:t>
      </w:r>
    </w:p>
    <w:p w:rsidR="00BA60D8" w:rsidRDefault="00BA60D8">
      <w:pPr>
        <w:pStyle w:val="ConsPlusNormal"/>
        <w:spacing w:before="220"/>
        <w:ind w:firstLine="540"/>
        <w:jc w:val="both"/>
      </w:pPr>
      <w:r>
        <w:t xml:space="preserve">в </w:t>
      </w:r>
      <w:hyperlink r:id="rId160" w:history="1">
        <w:r>
          <w:rPr>
            <w:color w:val="0000FF"/>
          </w:rPr>
          <w:t>абзаце третьем</w:t>
        </w:r>
      </w:hyperlink>
      <w:r>
        <w:t xml:space="preserve"> слова "1 июля 2020 г." заменить словами "1 октября 2020 г.";</w:t>
      </w:r>
    </w:p>
    <w:p w:rsidR="00BA60D8" w:rsidRDefault="00BA60D8">
      <w:pPr>
        <w:pStyle w:val="ConsPlusNormal"/>
        <w:spacing w:before="220"/>
        <w:ind w:firstLine="540"/>
        <w:jc w:val="both"/>
      </w:pPr>
      <w:r>
        <w:t xml:space="preserve">б) утратил силу. - </w:t>
      </w:r>
      <w:hyperlink r:id="rId161" w:history="1">
        <w:r>
          <w:rPr>
            <w:color w:val="0000FF"/>
          </w:rPr>
          <w:t>Постановление</w:t>
        </w:r>
      </w:hyperlink>
      <w:r>
        <w:t xml:space="preserve"> Правительства РФ от 06.08.2020 N 1193.</w:t>
      </w:r>
    </w:p>
    <w:p w:rsidR="00BA60D8" w:rsidRDefault="00BA60D8">
      <w:pPr>
        <w:pStyle w:val="ConsPlusNormal"/>
        <w:jc w:val="both"/>
      </w:pPr>
    </w:p>
    <w:p w:rsidR="00BA60D8" w:rsidRDefault="00BA60D8">
      <w:pPr>
        <w:pStyle w:val="ConsPlusNormal"/>
        <w:jc w:val="both"/>
      </w:pPr>
    </w:p>
    <w:p w:rsidR="00BA60D8" w:rsidRDefault="00BA60D8">
      <w:pPr>
        <w:pStyle w:val="ConsPlusNormal"/>
        <w:pBdr>
          <w:top w:val="single" w:sz="6" w:space="0" w:color="auto"/>
        </w:pBdr>
        <w:spacing w:before="100" w:after="100"/>
        <w:jc w:val="both"/>
        <w:rPr>
          <w:sz w:val="2"/>
          <w:szCs w:val="2"/>
        </w:rPr>
      </w:pPr>
    </w:p>
    <w:p w:rsidR="008A4A27" w:rsidRDefault="008A4A27">
      <w:bookmarkStart w:id="68" w:name="_GoBack"/>
      <w:bookmarkEnd w:id="68"/>
    </w:p>
    <w:sectPr w:rsidR="008A4A27" w:rsidSect="00F511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0D8"/>
    <w:rsid w:val="008A4A27"/>
    <w:rsid w:val="00BA6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60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60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60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A60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A60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A60D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A60D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A60D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60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60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60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A60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A60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A60D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A60D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A60D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2BD0E72954E85C62A2F9DD357B0D8E49DB68BE2C491009C65AEEE4A10E20A8DDD56FC69BDDE43C16CC92859B0E50D06762E96B4511Dd24AH" TargetMode="External"/><Relationship Id="rId117" Type="http://schemas.openxmlformats.org/officeDocument/2006/relationships/hyperlink" Target="consultantplus://offline/ref=E2BD0E72954E85C62A2F9DD357B0D8E49DB68BE2C491009C65AEEE4A10E20A8DCF56A465BCD055CA31866E0CBFdE45H" TargetMode="External"/><Relationship Id="rId21" Type="http://schemas.openxmlformats.org/officeDocument/2006/relationships/hyperlink" Target="consultantplus://offline/ref=E2BD0E72954E85C62A2F9DD357B0D8E49FB783EFCC90009C65AEEE4A10E20A8DCF56A465BCD055CA31866E0CBFdE45H" TargetMode="External"/><Relationship Id="rId42" Type="http://schemas.openxmlformats.org/officeDocument/2006/relationships/hyperlink" Target="consultantplus://offline/ref=E2BD0E72954E85C62A2F9DD357B0D8E49DB68BE2C491009C65AEEE4A10E20A8DDD56FC6EB5DB409E69DC3901BDEC1A187F398AB653d14FH" TargetMode="External"/><Relationship Id="rId47" Type="http://schemas.openxmlformats.org/officeDocument/2006/relationships/hyperlink" Target="consultantplus://offline/ref=E2BD0E72954E85C62A2F9DD357B0D8E49DB68BE2C491009C65AEEE4A10E20A8DDD56FC69BAD14AC16CC92859B0E50D06762E96B4511Dd24AH" TargetMode="External"/><Relationship Id="rId63" Type="http://schemas.openxmlformats.org/officeDocument/2006/relationships/hyperlink" Target="consultantplus://offline/ref=E2BD0E72954E85C62A2F9DD357B0D8E49FB783EFCC90009C65AEEE4A10E20A8DCF56A465BCD055CA31866E0CBFdE45H" TargetMode="External"/><Relationship Id="rId68" Type="http://schemas.openxmlformats.org/officeDocument/2006/relationships/hyperlink" Target="consultantplus://offline/ref=E2BD0E72954E85C62A2F9DD357B0D8E49DB68BE2C491009C65AEEE4A10E20A8DCF56A465BCD055CA31866E0CBFdE45H" TargetMode="External"/><Relationship Id="rId84" Type="http://schemas.openxmlformats.org/officeDocument/2006/relationships/hyperlink" Target="consultantplus://offline/ref=E2BD0E72954E85C62A2F9DD357B0D8E49FB783EFCC90009C65AEEE4A10E20A8DCF56A465BCD055CA31866E0CBFdE45H" TargetMode="External"/><Relationship Id="rId89" Type="http://schemas.openxmlformats.org/officeDocument/2006/relationships/hyperlink" Target="consultantplus://offline/ref=E2BD0E72954E85C62A2F9DD357B0D8E49DB68BE2C491009C65AEEE4A10E20A8DDD56FC61BCD8409E69DC3901BDEC1A187F398AB653d14FH" TargetMode="External"/><Relationship Id="rId112" Type="http://schemas.openxmlformats.org/officeDocument/2006/relationships/hyperlink" Target="consultantplus://offline/ref=E2BD0E72954E85C62A2F9DD357B0D8E49DB68BE2C491009C65AEEE4A10E20A8DDD56FC69BCD149C16CC92859B0E50D06762E96B4511Dd24AH" TargetMode="External"/><Relationship Id="rId133" Type="http://schemas.openxmlformats.org/officeDocument/2006/relationships/hyperlink" Target="consultantplus://offline/ref=E2BD0E72954E85C62A2F9DD357B0D8E49DB68AEFC592009C65AEEE4A10E20A8DDD56FC69BCD94AC23F93385DF9B009187F3988BF4F1D2A47d04CH" TargetMode="External"/><Relationship Id="rId138" Type="http://schemas.openxmlformats.org/officeDocument/2006/relationships/hyperlink" Target="consultantplus://offline/ref=E2BD0E72954E85C62A2F9DD357B0D8E49DB682E3CA93009C65AEEE4A10E20A8DDD56FC69BCD949CD3993385DF9B009187F3988BF4F1D2A47d04CH" TargetMode="External"/><Relationship Id="rId154" Type="http://schemas.openxmlformats.org/officeDocument/2006/relationships/hyperlink" Target="consultantplus://offline/ref=E2BD0E72954E85C62A2F9DD357B0D8E49DB18DEFCF92009C65AEEE4A10E20A8DDD56FC6EB78D1A8E6D956C05A3E50D0674278AdB46H" TargetMode="External"/><Relationship Id="rId159" Type="http://schemas.openxmlformats.org/officeDocument/2006/relationships/hyperlink" Target="consultantplus://offline/ref=E2BD0E72954E85C62A2F9DD357B0D8E49DB18DEFCF92009C65AEEE4A10E20A8DDD56FC69BCD21F9B7CCD610CB4FB0411682588B4d541H" TargetMode="External"/><Relationship Id="rId16" Type="http://schemas.openxmlformats.org/officeDocument/2006/relationships/hyperlink" Target="consultantplus://offline/ref=E2BD0E72954E85C62A2F9DD357B0D8E49DB68BE2C491009C65AEEE4A10E20A8DDD56FC69BED043C16CC92859B0E50D06762E96B4511Dd24AH" TargetMode="External"/><Relationship Id="rId107" Type="http://schemas.openxmlformats.org/officeDocument/2006/relationships/hyperlink" Target="consultantplus://offline/ref=E2BD0E72954E85C62A2F9DD357B0D8E49DB68BE2C491009C65AEEE4A10E20A8DDD56FC69BCD84CCB3893385DF9B009187F3988BF4F1D2A47d04CH" TargetMode="External"/><Relationship Id="rId11" Type="http://schemas.openxmlformats.org/officeDocument/2006/relationships/hyperlink" Target="consultantplus://offline/ref=E2BD0E72954E85C62A2F9DD357B0D8E49DB68BE2C491009C65AEEE4A10E20A8DDD56FC69BED04EC16CC92859B0E50D06762E96B4511Dd24AH" TargetMode="External"/><Relationship Id="rId32" Type="http://schemas.openxmlformats.org/officeDocument/2006/relationships/hyperlink" Target="consultantplus://offline/ref=E2BD0E72954E85C62A2F9DD357B0D8E49DB68BE2C491009C65AEEE4A10E20A8DDD56FC6EB5DB409E69DC3901BDEC1A187F398AB653d14FH" TargetMode="External"/><Relationship Id="rId37" Type="http://schemas.openxmlformats.org/officeDocument/2006/relationships/hyperlink" Target="consultantplus://offline/ref=E2BD0E72954E85C62A2F9DD357B0D8E49DB68BE2C491009C65AEEE4A10E20A8DDD56FC6EBBDA409E69DC3901BDEC1A187F398AB653d14FH" TargetMode="External"/><Relationship Id="rId53" Type="http://schemas.openxmlformats.org/officeDocument/2006/relationships/hyperlink" Target="consultantplus://offline/ref=E2BD0E72954E85C62A2F9DD357B0D8E49DB68BE2C491009C65AEEE4A10E20A8DDD56FC60B5D8409E69DC3901BDEC1A187F398AB653d14FH" TargetMode="External"/><Relationship Id="rId58" Type="http://schemas.openxmlformats.org/officeDocument/2006/relationships/hyperlink" Target="consultantplus://offline/ref=E2BD0E72954E85C62A2F9DD357B0D8E49DB68BE2C491009C65AEEE4A10E20A8DDD56FC61B5DD409E69DC3901BDEC1A187F398AB653d14FH" TargetMode="External"/><Relationship Id="rId74" Type="http://schemas.openxmlformats.org/officeDocument/2006/relationships/hyperlink" Target="consultantplus://offline/ref=E2BD0E72954E85C62A2F9DD357B0D8E49DB68BE2C491009C65AEEE4A10E20A8DDD56FC69BED043C16CC92859B0E50D06762E96B4511Dd24AH" TargetMode="External"/><Relationship Id="rId79" Type="http://schemas.openxmlformats.org/officeDocument/2006/relationships/hyperlink" Target="consultantplus://offline/ref=E2BD0E72954E85C62A2F9DD357B0D8E49DB68BE2C491009C65AEEE4A10E20A8DDD56FC69BCD948C93D93385DF9B009187F3988BF4F1D2A47d04CH" TargetMode="External"/><Relationship Id="rId102" Type="http://schemas.openxmlformats.org/officeDocument/2006/relationships/hyperlink" Target="consultantplus://offline/ref=E2BD0E72954E85C62A2F9DD357B0D8E49DB68BE2C491009C65AEEE4A10E20A8DCF56A465BCD055CA31866E0CBFdE45H" TargetMode="External"/><Relationship Id="rId123" Type="http://schemas.openxmlformats.org/officeDocument/2006/relationships/hyperlink" Target="consultantplus://offline/ref=E2BD0E72954E85C62A2F9DD357B0D8E49DB68BE2C491009C65AEEE4A10E20A8DCF56A465BCD055CA31866E0CBFdE45H" TargetMode="External"/><Relationship Id="rId128" Type="http://schemas.openxmlformats.org/officeDocument/2006/relationships/hyperlink" Target="consultantplus://offline/ref=E2BD0E72954E85C62A2F9DD357B0D8E49DB68BE2C491009C65AEEE4A10E20A8DDD56FC61B5DD409E69DC3901BDEC1A187F398AB653d14FH" TargetMode="External"/><Relationship Id="rId144" Type="http://schemas.openxmlformats.org/officeDocument/2006/relationships/hyperlink" Target="consultantplus://offline/ref=E2BD0E72954E85C62A2F9DD357B0D8E49DB183E3CE95009C65AEEE4A10E20A8DDD56FC69BCD94ACD3C93385DF9B009187F3988BF4F1D2A47d04CH" TargetMode="External"/><Relationship Id="rId149" Type="http://schemas.openxmlformats.org/officeDocument/2006/relationships/hyperlink" Target="consultantplus://offline/ref=E2BD0E72954E85C62A2F9DD357B0D8E49DB183E3CE95009C65AEEE4A10E20A8DDD56FC69BCD94AC23193385DF9B009187F3988BF4F1D2A47d04CH"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E2BD0E72954E85C62A2F9DD357B0D8E49DB68BE2C491009C65AEEE4A10E20A8DDD56FC69BCD84FCE3A93385DF9B009187F3988BF4F1D2A47d04CH" TargetMode="External"/><Relationship Id="rId95" Type="http://schemas.openxmlformats.org/officeDocument/2006/relationships/hyperlink" Target="consultantplus://offline/ref=E2BD0E72954E85C62A2F9DD357B0D8E49DB68BE2C491009C65AEEE4A10E20A8DDD56FC61BBDC409E69DC3901BDEC1A187F398AB653d14FH" TargetMode="External"/><Relationship Id="rId160" Type="http://schemas.openxmlformats.org/officeDocument/2006/relationships/hyperlink" Target="consultantplus://offline/ref=E2BD0E72954E85C62A2F9DD357B0D8E49DB18DEFCF92009C65AEEE4A10E20A8DDD56FC69BDD21F9B7CCD610CB4FB0411682588B4d541H" TargetMode="External"/><Relationship Id="rId22" Type="http://schemas.openxmlformats.org/officeDocument/2006/relationships/hyperlink" Target="consultantplus://offline/ref=E2BD0E72954E85C62A2F9DD357B0D8E49DB682EEC891009C65AEEE4A10E20A8DCF56A465BCD055CA31866E0CBFdE45H" TargetMode="External"/><Relationship Id="rId27" Type="http://schemas.openxmlformats.org/officeDocument/2006/relationships/hyperlink" Target="consultantplus://offline/ref=E2BD0E72954E85C62A2F9DD357B0D8E49DB68BE2C491009C65AEEE4A10E20A8DCF56A465BCD055CA31866E0CBFdE45H" TargetMode="External"/><Relationship Id="rId43" Type="http://schemas.openxmlformats.org/officeDocument/2006/relationships/hyperlink" Target="consultantplus://offline/ref=E2BD0E72954E85C62A2F9DD357B0D8E49DB68BE2C491009C65AEEE4A10E20A8DDD56FC69BCD942CF3093385DF9B009187F3988BF4F1D2A47d04CH" TargetMode="External"/><Relationship Id="rId48" Type="http://schemas.openxmlformats.org/officeDocument/2006/relationships/hyperlink" Target="consultantplus://offline/ref=E2BD0E72954E85C62A2F9DD357B0D8E49DB68BE2C491009C65AEEE4A10E20A8DDD56FC69BAD14AC16CC92859B0E50D06762E96B4511Dd24AH" TargetMode="External"/><Relationship Id="rId64" Type="http://schemas.openxmlformats.org/officeDocument/2006/relationships/hyperlink" Target="consultantplus://offline/ref=E2BD0E72954E85C62A2F9DD357B0D8E49FB783EFCC90009C65AEEE4A10E20A8DCF56A465BCD055CA31866E0CBFdE45H" TargetMode="External"/><Relationship Id="rId69" Type="http://schemas.openxmlformats.org/officeDocument/2006/relationships/hyperlink" Target="consultantplus://offline/ref=E2BD0E72954E85C62A2F9DD357B0D8E49DB68BE2C491009C65AEEE4A10E20A8DCF56A465BCD055CA31866E0CBFdE45H" TargetMode="External"/><Relationship Id="rId113" Type="http://schemas.openxmlformats.org/officeDocument/2006/relationships/hyperlink" Target="consultantplus://offline/ref=E2BD0E72954E85C62A2F9DD357B0D8E49DB68BE2C491009C65AEEE4A10E20A8DDD56FC69BDD84DC16CC92859B0E50D06762E96B4511Dd24AH" TargetMode="External"/><Relationship Id="rId118" Type="http://schemas.openxmlformats.org/officeDocument/2006/relationships/hyperlink" Target="consultantplus://offline/ref=E2BD0E72954E85C62A2F9DD357B0D8E49DB68BE2C491009C65AEEE4A10E20A8DDD56FC69BDDE43C16CC92859B0E50D06762E96B4511Dd24AH" TargetMode="External"/><Relationship Id="rId134" Type="http://schemas.openxmlformats.org/officeDocument/2006/relationships/hyperlink" Target="consultantplus://offline/ref=E2BD0E72954E85C62A2F9DD357B0D8E49DB788E2CE99009C65AEEE4A10E20A8DDD56FC69BCD94BCA3193385DF9B009187F3988BF4F1D2A47d04CH" TargetMode="External"/><Relationship Id="rId139" Type="http://schemas.openxmlformats.org/officeDocument/2006/relationships/hyperlink" Target="consultantplus://offline/ref=E2BD0E72954E85C62A2F9DD357B0D8E49DB68BE2C491009C65AEEE4A10E20A8DDD56FC69BCD948C33093385DF9B009187F3988BF4F1D2A47d04CH" TargetMode="External"/><Relationship Id="rId80" Type="http://schemas.openxmlformats.org/officeDocument/2006/relationships/hyperlink" Target="consultantplus://offline/ref=E2BD0E72954E85C62A2F9DD357B0D8E49DB68BE2C491009C65AEEE4A10E20A8DDD56FC69BCD84CCB3893385DF9B009187F3988BF4F1D2A47d04CH" TargetMode="External"/><Relationship Id="rId85" Type="http://schemas.openxmlformats.org/officeDocument/2006/relationships/hyperlink" Target="consultantplus://offline/ref=E2BD0E72954E85C62A2F9DD357B0D8E49DB68AEFC592009C65AEEE4A10E20A8DDD56FC69BCD94BCE3C93385DF9B009187F3988BF4F1D2A47d04CH" TargetMode="External"/><Relationship Id="rId150" Type="http://schemas.openxmlformats.org/officeDocument/2006/relationships/hyperlink" Target="consultantplus://offline/ref=E2BD0E72954E85C62A2F9DD357B0D8E49DB183E3CE95009C65AEEE4A10E20A8DDD56FC69BCD94ACF3F93385DF9B009187F3988BF4F1D2A47d04CH" TargetMode="External"/><Relationship Id="rId155" Type="http://schemas.openxmlformats.org/officeDocument/2006/relationships/hyperlink" Target="consultantplus://offline/ref=E2BD0E72954E85C62A2F9DD357B0D8E49DB18DEFCF92009C65AEEE4A10E20A8DDD56FC6FB78D1A8E6D956C05A3E50D0674278AdB46H" TargetMode="External"/><Relationship Id="rId12" Type="http://schemas.openxmlformats.org/officeDocument/2006/relationships/hyperlink" Target="consultantplus://offline/ref=E2BD0E72954E85C62A2F9DD357B0D8E49DB68BE2C491009C65AEEE4A10E20A8DDD56FC69BED043C16CC92859B0E50D06762E96B4511Dd24AH" TargetMode="External"/><Relationship Id="rId17" Type="http://schemas.openxmlformats.org/officeDocument/2006/relationships/hyperlink" Target="consultantplus://offline/ref=E2BD0E72954E85C62A2F9DD357B0D8E49DB68BE2C491009C65AEEE4A10E20A8DDD56FC69BAD142C16CC92859B0E50D06762E96B4511Dd24AH" TargetMode="External"/><Relationship Id="rId33" Type="http://schemas.openxmlformats.org/officeDocument/2006/relationships/hyperlink" Target="consultantplus://offline/ref=E2BD0E72954E85C62A2F9DD357B0D8E49DB68BE2C491009C65AEEE4A10E20A8DDD56FC6EB4D9409E69DC3901BDEC1A187F398AB653d14FH" TargetMode="External"/><Relationship Id="rId38" Type="http://schemas.openxmlformats.org/officeDocument/2006/relationships/hyperlink" Target="consultantplus://offline/ref=E2BD0E72954E85C62A2F9DD357B0D8E49DB68BE2C491009C65AEEE4A10E20A8DDD56FC6EB5DB409E69DC3901BDEC1A187F398AB653d14FH" TargetMode="External"/><Relationship Id="rId59" Type="http://schemas.openxmlformats.org/officeDocument/2006/relationships/hyperlink" Target="consultantplus://offline/ref=E2BD0E72954E85C62A2F9DD357B0D8E49DB68BE2C491009C65AEEE4A10E20A8DDD56FC61B5DD409E69DC3901BDEC1A187F398AB653d14FH" TargetMode="External"/><Relationship Id="rId103" Type="http://schemas.openxmlformats.org/officeDocument/2006/relationships/hyperlink" Target="consultantplus://offline/ref=E2BD0E72954E85C62A2F9DD357B0D8E49DB68BE2C491009C65AEEE4A10E20A8DCF56A465BCD055CA31866E0CBFdE45H" TargetMode="External"/><Relationship Id="rId108" Type="http://schemas.openxmlformats.org/officeDocument/2006/relationships/hyperlink" Target="consultantplus://offline/ref=E2BD0E72954E85C62A2F9DD357B0D8E49DB68BE2C491009C65AEEE4A10E20A8DDD56FC69BCD948CE3C93385DF9B009187F3988BF4F1D2A47d04CH" TargetMode="External"/><Relationship Id="rId124" Type="http://schemas.openxmlformats.org/officeDocument/2006/relationships/hyperlink" Target="consultantplus://offline/ref=E2BD0E72954E85C62A2F9DD357B0D8E49DB68BE2C491009C65AEEE4A10E20A8DCF56A465BCD055CA31866E0CBFdE45H" TargetMode="External"/><Relationship Id="rId129" Type="http://schemas.openxmlformats.org/officeDocument/2006/relationships/hyperlink" Target="consultantplus://offline/ref=E2BD0E72954E85C62A2F9DD357B0D8E49DB68BE2C491009C65AEEE4A10E20A8DCF56A465BCD055CA31866E0CBFdE45H" TargetMode="External"/><Relationship Id="rId54" Type="http://schemas.openxmlformats.org/officeDocument/2006/relationships/hyperlink" Target="consultantplus://offline/ref=E2BD0E72954E85C62A2F9DD357B0D8E49DB68BE2C491009C65AEEE4A10E20A8DDD56FC69BED04EC16CC92859B0E50D06762E96B4511Dd24AH" TargetMode="External"/><Relationship Id="rId70" Type="http://schemas.openxmlformats.org/officeDocument/2006/relationships/hyperlink" Target="consultantplus://offline/ref=E2BD0E72954E85C62A2F9DD357B0D8E49DB68BE2C491009C65AEEE4A10E20A8DCF56A465BCD055CA31866E0CBFdE45H" TargetMode="External"/><Relationship Id="rId75" Type="http://schemas.openxmlformats.org/officeDocument/2006/relationships/hyperlink" Target="consultantplus://offline/ref=E2BD0E72954E85C62A2F9DD357B0D8E49DB68BE2C491009C65AEEE4A10E20A8DDD56FC61B5DD409E69DC3901BDEC1A187F398AB653d14FH" TargetMode="External"/><Relationship Id="rId91" Type="http://schemas.openxmlformats.org/officeDocument/2006/relationships/hyperlink" Target="consultantplus://offline/ref=E2BD0E72954E85C62A2F9DD357B0D8E49DB68BE2C491009C65AEEE4A10E20A8DDD56FC69B8DC4EC16CC92859B0E50D06762E96B4511Dd24AH" TargetMode="External"/><Relationship Id="rId96" Type="http://schemas.openxmlformats.org/officeDocument/2006/relationships/hyperlink" Target="consultantplus://offline/ref=E2BD0E72954E85C62A2F9DD357B0D8E49DB68BE2C491009C65AEEE4A10E20A8DCF56A465BCD055CA31866E0CBFdE45H" TargetMode="External"/><Relationship Id="rId140" Type="http://schemas.openxmlformats.org/officeDocument/2006/relationships/hyperlink" Target="consultantplus://offline/ref=E2BD0E72954E85C62A2F9DD357B0D8E49DB788E7CE95009C65AEEE4A10E20A8DDD56FC69BCD94BC93193385DF9B009187F3988BF4F1D2A47d04CH" TargetMode="External"/><Relationship Id="rId145" Type="http://schemas.openxmlformats.org/officeDocument/2006/relationships/hyperlink" Target="consultantplus://offline/ref=E2BD0E72954E85C62A2F9DD357B0D8E49DB183E3CE95009C65AEEE4A10E20A8DDD56FC69BCD94ACD3993385DF9B009187F3988BF4F1D2A47d04CH" TargetMode="External"/><Relationship Id="rId161" Type="http://schemas.openxmlformats.org/officeDocument/2006/relationships/hyperlink" Target="consultantplus://offline/ref=E2BD0E72954E85C62A2F9DD357B0D8E49DB683EFCE90009C65AEEE4A10E20A8DDD56FC69BCD94BCB3C93385DF9B009187F3988BF4F1D2A47d04CH" TargetMode="External"/><Relationship Id="rId1" Type="http://schemas.openxmlformats.org/officeDocument/2006/relationships/styles" Target="styles.xml"/><Relationship Id="rId6" Type="http://schemas.openxmlformats.org/officeDocument/2006/relationships/hyperlink" Target="consultantplus://offline/ref=E2BD0E72954E85C62A2F9DD357B0D8E49DB683EFCE90009C65AEEE4A10E20A8DDD56FC69BCD94BCB3C93385DF9B009187F3988BF4F1D2A47d04CH" TargetMode="External"/><Relationship Id="rId15" Type="http://schemas.openxmlformats.org/officeDocument/2006/relationships/hyperlink" Target="consultantplus://offline/ref=E2BD0E72954E85C62A2F9DD357B0D8E49DB68BE2C491009C65AEEE4A10E20A8DDD56FC69BED04EC16CC92859B0E50D06762E96B4511Dd24AH" TargetMode="External"/><Relationship Id="rId23" Type="http://schemas.openxmlformats.org/officeDocument/2006/relationships/hyperlink" Target="consultantplus://offline/ref=E2BD0E72954E85C62A2F9DD357B0D8E49FB783EFCC90009C65AEEE4A10E20A8DCF56A465BCD055CA31866E0CBFdE45H" TargetMode="External"/><Relationship Id="rId28" Type="http://schemas.openxmlformats.org/officeDocument/2006/relationships/hyperlink" Target="consultantplus://offline/ref=E2BD0E72954E85C62A2F9DD357B0D8E49DB68BE2C491009C65AEEE4A10E20A8DDD56FC6EBBDA409E69DC3901BDEC1A187F398AB653d14FH" TargetMode="External"/><Relationship Id="rId36" Type="http://schemas.openxmlformats.org/officeDocument/2006/relationships/hyperlink" Target="consultantplus://offline/ref=E2BD0E72954E85C62A2F9DD357B0D8E49DB68BE2C491009C65AEEE4A10E20A8DDD56FC6EB5DB409E69DC3901BDEC1A187F398AB653d14FH" TargetMode="External"/><Relationship Id="rId49" Type="http://schemas.openxmlformats.org/officeDocument/2006/relationships/hyperlink" Target="consultantplus://offline/ref=E2BD0E72954E85C62A2F9DD357B0D8E49DB68BE2C491009C65AEEE4A10E20A8DDD56FC69BED043C16CC92859B0E50D06762E96B4511Dd24AH" TargetMode="External"/><Relationship Id="rId57" Type="http://schemas.openxmlformats.org/officeDocument/2006/relationships/hyperlink" Target="consultantplus://offline/ref=E2BD0E72954E85C62A2F9DD357B0D8E49DB68BE2C491009C65AEEE4A10E20A8DDD56FC61B5DD409E69DC3901BDEC1A187F398AB653d14FH" TargetMode="External"/><Relationship Id="rId106" Type="http://schemas.openxmlformats.org/officeDocument/2006/relationships/hyperlink" Target="consultantplus://offline/ref=E2BD0E72954E85C62A2F9DD357B0D8E49DB68BE2C491009C65AEEE4A10E20A8DDD56FC69BCD948C93D93385DF9B009187F3988BF4F1D2A47d04CH" TargetMode="External"/><Relationship Id="rId114" Type="http://schemas.openxmlformats.org/officeDocument/2006/relationships/hyperlink" Target="consultantplus://offline/ref=E2BD0E72954E85C62A2F9DD357B0D8E49FB783EFCC90009C65AEEE4A10E20A8DCF56A465BCD055CA31866E0CBFdE45H" TargetMode="External"/><Relationship Id="rId119" Type="http://schemas.openxmlformats.org/officeDocument/2006/relationships/hyperlink" Target="consultantplus://offline/ref=E2BD0E72954E85C62A2F9DD357B0D8E49DB68BE2C491009C65AEEE4A10E20A8DDD56FC69BDDE43C16CC92859B0E50D06762E96B4511Dd24AH" TargetMode="External"/><Relationship Id="rId127" Type="http://schemas.openxmlformats.org/officeDocument/2006/relationships/hyperlink" Target="consultantplus://offline/ref=E2BD0E72954E85C62A2F9DD357B0D8E49DB68BE2C491009C65AEEE4A10E20A8DDD56FC69BED043C16CC92859B0E50D06762E96B4511Dd24AH" TargetMode="External"/><Relationship Id="rId10" Type="http://schemas.openxmlformats.org/officeDocument/2006/relationships/hyperlink" Target="consultantplus://offline/ref=E2BD0E72954E85C62A2F9DD357B0D8E49DB68BE2C491009C65AEEE4A10E20A8DDD56FC69BAD148C16CC92859B0E50D06762E96B4511Dd24AH" TargetMode="External"/><Relationship Id="rId31" Type="http://schemas.openxmlformats.org/officeDocument/2006/relationships/hyperlink" Target="consultantplus://offline/ref=E2BD0E72954E85C62A2F9DD357B0D8E49DB68BE2C491009C65AEEE4A10E20A8DDD56FC6EBBDA409E69DC3901BDEC1A187F398AB653d14FH" TargetMode="External"/><Relationship Id="rId44" Type="http://schemas.openxmlformats.org/officeDocument/2006/relationships/hyperlink" Target="consultantplus://offline/ref=E2BD0E72954E85C62A2F9DD357B0D8E49DB68BE2C491009C65AEEE4A10E20A8DDD56FC69BCD942CC3D93385DF9B009187F3988BF4F1D2A47d04CH" TargetMode="External"/><Relationship Id="rId52" Type="http://schemas.openxmlformats.org/officeDocument/2006/relationships/hyperlink" Target="consultantplus://offline/ref=E2BD0E72954E85C62A2F9DD357B0D8E49DB68BE2C491009C65AEEE4A10E20A8DDD56FC69BCD94CCB3A93385DF9B009187F3988BF4F1D2A47d04CH" TargetMode="External"/><Relationship Id="rId60" Type="http://schemas.openxmlformats.org/officeDocument/2006/relationships/hyperlink" Target="consultantplus://offline/ref=E2BD0E72954E85C62A2F9DD357B0D8E49DB68BE2C491009C65AEEE4A10E20A8DDD56FC61B5DD409E69DC3901BDEC1A187F398AB653d14FH" TargetMode="External"/><Relationship Id="rId65" Type="http://schemas.openxmlformats.org/officeDocument/2006/relationships/hyperlink" Target="consultantplus://offline/ref=E2BD0E72954E85C62A2F9DD357B0D8E49FB783EFCC90009C65AEEE4A10E20A8DCF56A465BCD055CA31866E0CBFdE45H" TargetMode="External"/><Relationship Id="rId73" Type="http://schemas.openxmlformats.org/officeDocument/2006/relationships/hyperlink" Target="consultantplus://offline/ref=E2BD0E72954E85C62A2F9DD357B0D8E49DB68BE2C491009C65AEEE4A10E20A8DDD56FC69BDDE43C16CC92859B0E50D06762E96B4511Dd24AH" TargetMode="External"/><Relationship Id="rId78" Type="http://schemas.openxmlformats.org/officeDocument/2006/relationships/hyperlink" Target="consultantplus://offline/ref=E2BD0E72954E85C62A2F9DD357B0D8E49DB68BE2C491009C65AEEE4A10E20A8DCF56A465BCD055CA31866E0CBFdE45H" TargetMode="External"/><Relationship Id="rId81" Type="http://schemas.openxmlformats.org/officeDocument/2006/relationships/hyperlink" Target="consultantplus://offline/ref=E2BD0E72954E85C62A2F9DD357B0D8E49DB68BE2C491009C65AEEE4A10E20A8DDD56FC69BCD948CE3C93385DF9B009187F3988BF4F1D2A47d04CH" TargetMode="External"/><Relationship Id="rId86" Type="http://schemas.openxmlformats.org/officeDocument/2006/relationships/hyperlink" Target="consultantplus://offline/ref=E2BD0E72954E85C62A2F9DD357B0D8E49DB68BE2C491009C65AEEE4A10E20A8DDD56FC69B8DC4EC16CC92859B0E50D06762E96B4511Dd24AH" TargetMode="External"/><Relationship Id="rId94" Type="http://schemas.openxmlformats.org/officeDocument/2006/relationships/hyperlink" Target="consultantplus://offline/ref=E2BD0E72954E85C62A2F9DD357B0D8E49DB68BE2C491009C65AEEE4A10E20A8DDD56FC69B8DC4DC16CC92859B0E50D06762E96B4511Dd24AH" TargetMode="External"/><Relationship Id="rId99" Type="http://schemas.openxmlformats.org/officeDocument/2006/relationships/hyperlink" Target="consultantplus://offline/ref=E2BD0E72954E85C62A2F9DD357B0D8E49DB68BE2C491009C65AEEE4A10E20A8DCF56A465BCD055CA31866E0CBFdE45H" TargetMode="External"/><Relationship Id="rId101" Type="http://schemas.openxmlformats.org/officeDocument/2006/relationships/hyperlink" Target="consultantplus://offline/ref=E2BD0E72954E85C62A2F9DD357B0D8E49DB68BE2C491009C65AEEE4A10E20A8DCF56A465BCD055CA31866E0CBFdE45H" TargetMode="External"/><Relationship Id="rId122" Type="http://schemas.openxmlformats.org/officeDocument/2006/relationships/hyperlink" Target="consultantplus://offline/ref=E2BD0E72954E85C62A2F9DD357B0D8E49DB68BE2C491009C65AEEE4A10E20A8DCF56A465BCD055CA31866E0CBFdE45H" TargetMode="External"/><Relationship Id="rId130" Type="http://schemas.openxmlformats.org/officeDocument/2006/relationships/hyperlink" Target="consultantplus://offline/ref=E2BD0E72954E85C62A2F9DD357B0D8E49DB683EFCE90009C65AEEE4A10E20A8DDD56FC69BCD94BCB3C93385DF9B009187F3988BF4F1D2A47d04CH" TargetMode="External"/><Relationship Id="rId135" Type="http://schemas.openxmlformats.org/officeDocument/2006/relationships/hyperlink" Target="consultantplus://offline/ref=E2BD0E72954E85C62A2F9DD357B0D8E49DB68AEFC592009C65AEEE4A10E20A8DDD56FC69BCD94BCE3C93385DF9B009187F3988BF4F1D2A47d04CH" TargetMode="External"/><Relationship Id="rId143" Type="http://schemas.openxmlformats.org/officeDocument/2006/relationships/hyperlink" Target="consultantplus://offline/ref=E2BD0E72954E85C62A2F9DD357B0D8E49DB183E3CE95009C65AEEE4A10E20A8DDD56FC69BCD94ACD3993385DF9B009187F3988BF4F1D2A47d04CH" TargetMode="External"/><Relationship Id="rId148" Type="http://schemas.openxmlformats.org/officeDocument/2006/relationships/hyperlink" Target="consultantplus://offline/ref=E2BD0E72954E85C62A2F9DD357B0D8E49DB183E3CE95009C65AEEE4A10E20A8DDD56FC69BCD94AC23B93385DF9B009187F3988BF4F1D2A47d04CH" TargetMode="External"/><Relationship Id="rId151" Type="http://schemas.openxmlformats.org/officeDocument/2006/relationships/hyperlink" Target="consultantplus://offline/ref=E2BD0E72954E85C62A2F9DD357B0D8E49DB788E2CE99009C65AEEE4A10E20A8DDD56FC69BCD94BCA3193385DF9B009187F3988BF4F1D2A47d04CH" TargetMode="External"/><Relationship Id="rId156" Type="http://schemas.openxmlformats.org/officeDocument/2006/relationships/hyperlink" Target="consultantplus://offline/ref=E2BD0E72954E85C62A2F9DD357B0D8E49DB18DEFCF92009C65AEEE4A10E20A8DDD56FC60B78D1A8E6D956C05A3E50D0674278AdB46H" TargetMode="External"/><Relationship Id="rId4" Type="http://schemas.openxmlformats.org/officeDocument/2006/relationships/webSettings" Target="webSettings.xml"/><Relationship Id="rId9" Type="http://schemas.openxmlformats.org/officeDocument/2006/relationships/hyperlink" Target="consultantplus://offline/ref=E2BD0E72954E85C62A2F9DD357B0D8E49DB68BE2C491009C65AEEE4A10E20A8DDD56FC69BAD149C16CC92859B0E50D06762E96B4511Dd24AH" TargetMode="External"/><Relationship Id="rId13" Type="http://schemas.openxmlformats.org/officeDocument/2006/relationships/hyperlink" Target="consultantplus://offline/ref=E2BD0E72954E85C62A2F9DD357B0D8E49DB68BE2C491009C65AEEE4A10E20A8DDD56FC69BED04EC16CC92859B0E50D06762E96B4511Dd24AH" TargetMode="External"/><Relationship Id="rId18" Type="http://schemas.openxmlformats.org/officeDocument/2006/relationships/hyperlink" Target="consultantplus://offline/ref=E2BD0E72954E85C62A2F9DD357B0D8E49DB68BE2C491009C65AEEE4A10E20A8DDD56FC69BAD04BC16CC92859B0E50D06762E96B4511Dd24AH" TargetMode="External"/><Relationship Id="rId39" Type="http://schemas.openxmlformats.org/officeDocument/2006/relationships/hyperlink" Target="consultantplus://offline/ref=E2BD0E72954E85C62A2F9DD357B0D8E49DB68BE2C491009C65AEEE4A10E20A8DDD56FC6EB4D9409E69DC3901BDEC1A187F398AB653d14FH" TargetMode="External"/><Relationship Id="rId109" Type="http://schemas.openxmlformats.org/officeDocument/2006/relationships/hyperlink" Target="consultantplus://offline/ref=E2BD0E72954E85C62A2F9DD357B0D8E49DB68BE2C491009C65AEEE4A10E20A8DDD56FC6FB8D21F9B7CCD610CB4FB0411682588B4d541H" TargetMode="External"/><Relationship Id="rId34" Type="http://schemas.openxmlformats.org/officeDocument/2006/relationships/hyperlink" Target="consultantplus://offline/ref=E2BD0E72954E85C62A2F9DD357B0D8E49DB68BE2C491009C65AEEE4A10E20A8DDD56FC6EB5DB409E69DC3901BDEC1A187F398AB653d14FH" TargetMode="External"/><Relationship Id="rId50" Type="http://schemas.openxmlformats.org/officeDocument/2006/relationships/hyperlink" Target="consultantplus://offline/ref=E2BD0E72954E85C62A2F9DD357B0D8E49DB68BE2C491009C65AEEE4A10E20A8DDD56FC69BCD94CCA3893385DF9B009187F3988BF4F1D2A47d04CH" TargetMode="External"/><Relationship Id="rId55" Type="http://schemas.openxmlformats.org/officeDocument/2006/relationships/hyperlink" Target="consultantplus://offline/ref=E2BD0E72954E85C62A2F9DD357B0D8E49DB68BE2C491009C65AEEE4A10E20A8DDD56FC61B5DD409E69DC3901BDEC1A187F398AB653d14FH" TargetMode="External"/><Relationship Id="rId76" Type="http://schemas.openxmlformats.org/officeDocument/2006/relationships/hyperlink" Target="consultantplus://offline/ref=E2BD0E72954E85C62A2F9DD357B0D8E49DB68BE2C491009C65AEEE4A10E20A8DCF56A465BCD055CA31866E0CBFdE45H" TargetMode="External"/><Relationship Id="rId97" Type="http://schemas.openxmlformats.org/officeDocument/2006/relationships/hyperlink" Target="consultantplus://offline/ref=E2BD0E72954E85C62A2F9DD357B0D8E49DB68BE2C491009C65AEEE4A10E20A8DCF56A465BCD055CA31866E0CBFdE45H" TargetMode="External"/><Relationship Id="rId104" Type="http://schemas.openxmlformats.org/officeDocument/2006/relationships/hyperlink" Target="consultantplus://offline/ref=E2BD0E72954E85C62A2F9DD357B0D8E49DB68BE2C491009C65AEEE4A10E20A8DCF56A465BCD055CA31866E0CBFdE45H" TargetMode="External"/><Relationship Id="rId120" Type="http://schemas.openxmlformats.org/officeDocument/2006/relationships/hyperlink" Target="consultantplus://offline/ref=E2BD0E72954E85C62A2F9DD357B0D8E49DB68BE2C491009C65AEEE4A10E20A8DDD56FC69BED943C16CC92859B0E50D06762E96B4511Dd24AH" TargetMode="External"/><Relationship Id="rId125" Type="http://schemas.openxmlformats.org/officeDocument/2006/relationships/hyperlink" Target="consultantplus://offline/ref=E2BD0E72954E85C62A2F9DD357B0D8E49DB68BE2C491009C65AEEE4A10E20A8DCF56A465BCD055CA31866E0CBFdE45H" TargetMode="External"/><Relationship Id="rId141" Type="http://schemas.openxmlformats.org/officeDocument/2006/relationships/hyperlink" Target="consultantplus://offline/ref=E2BD0E72954E85C62A2F9DD357B0D8E49DB183E3CE95009C65AEEE4A10E20A8DDD56FC69BCD94ACF3F93385DF9B009187F3988BF4F1D2A47d04CH" TargetMode="External"/><Relationship Id="rId146" Type="http://schemas.openxmlformats.org/officeDocument/2006/relationships/hyperlink" Target="consultantplus://offline/ref=E2BD0E72954E85C62A2F9DD357B0D8E49DB68BE2C491009C65AEEE4A10E20A8DCF56A465BCD055CA31866E0CBFdE45H" TargetMode="External"/><Relationship Id="rId7" Type="http://schemas.openxmlformats.org/officeDocument/2006/relationships/hyperlink" Target="consultantplus://offline/ref=E2BD0E72954E85C62A2F9DD357B0D8E49DB68BE2C491009C65AEEE4A10E20A8DDD56FC69BAD142C16CC92859B0E50D06762E96B4511Dd24AH" TargetMode="External"/><Relationship Id="rId71" Type="http://schemas.openxmlformats.org/officeDocument/2006/relationships/hyperlink" Target="consultantplus://offline/ref=E2BD0E72954E85C62A2F9DD357B0D8E49DB68BE2C491009C65AEEE4A10E20A8DCF56A465BCD055CA31866E0CBFdE45H" TargetMode="External"/><Relationship Id="rId92" Type="http://schemas.openxmlformats.org/officeDocument/2006/relationships/hyperlink" Target="consultantplus://offline/ref=E2BD0E72954E85C62A2F9DD357B0D8E49DB68BE2C491009C65AEEE4A10E20A8DDD56FC69BBD84CC16CC92859B0E50D06762E96B4511Dd24AH" TargetMode="External"/><Relationship Id="rId162"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consultantplus://offline/ref=E2BD0E72954E85C62A2F9DD357B0D8E49DB68BE2C491009C65AEEE4A10E20A8DDD56FC6EB4D9409E69DC3901BDEC1A187F398AB653d14FH" TargetMode="External"/><Relationship Id="rId24" Type="http://schemas.openxmlformats.org/officeDocument/2006/relationships/hyperlink" Target="consultantplus://offline/ref=E2BD0E72954E85C62A2F9DD357B0D8E49DB68BE2C491009C65AEEE4A10E20A8DDD56FC69BDDE43C16CC92859B0E50D06762E96B4511Dd24AH" TargetMode="External"/><Relationship Id="rId40" Type="http://schemas.openxmlformats.org/officeDocument/2006/relationships/hyperlink" Target="consultantplus://offline/ref=E2BD0E72954E85C62A2F9DD357B0D8E49DB68BE2C491009C65AEEE4A10E20A8DDD56FC6EB5DB409E69DC3901BDEC1A187F398AB653d14FH" TargetMode="External"/><Relationship Id="rId45" Type="http://schemas.openxmlformats.org/officeDocument/2006/relationships/hyperlink" Target="consultantplus://offline/ref=E2BD0E72954E85C62A2F9DD357B0D8E49DB68BE2C491009C65AEEE4A10E20A8DDD56FC69BCD942CD3A93385DF9B009187F3988BF4F1D2A47d04CH" TargetMode="External"/><Relationship Id="rId66" Type="http://schemas.openxmlformats.org/officeDocument/2006/relationships/hyperlink" Target="consultantplus://offline/ref=E2BD0E72954E85C62A2F9DD357B0D8E49DB68BE2C491009C65AEEE4A10E20A8DDD56FC61BBDC409E69DC3901BDEC1A187F398AB653d14FH" TargetMode="External"/><Relationship Id="rId87" Type="http://schemas.openxmlformats.org/officeDocument/2006/relationships/hyperlink" Target="consultantplus://offline/ref=E2BD0E72954E85C62A2F9DD357B0D8E49DB68BE2C491009C65AEEE4A10E20A8DDD56FC69BBD84CC16CC92859B0E50D06762E96B4511Dd24AH" TargetMode="External"/><Relationship Id="rId110" Type="http://schemas.openxmlformats.org/officeDocument/2006/relationships/hyperlink" Target="consultantplus://offline/ref=E2BD0E72954E85C62A2F9DD357B0D8E49DB682EEC891009C65AEEE4A10E20A8DCF56A465BCD055CA31866E0CBFdE45H" TargetMode="External"/><Relationship Id="rId115" Type="http://schemas.openxmlformats.org/officeDocument/2006/relationships/hyperlink" Target="consultantplus://offline/ref=E2BD0E72954E85C62A2F9DD357B0D8E49FB783EFCC90009C65AEEE4A10E20A8DCF56A465BCD055CA31866E0CBFdE45H" TargetMode="External"/><Relationship Id="rId131" Type="http://schemas.openxmlformats.org/officeDocument/2006/relationships/hyperlink" Target="consultantplus://offline/ref=E2BD0E72954E85C62A2F9DD357B0D8E49DB68AEFC592009C65AEEE4A10E20A8DDD56FC69BCD949CA3193385DF9B009187F3988BF4F1D2A47d04CH" TargetMode="External"/><Relationship Id="rId136" Type="http://schemas.openxmlformats.org/officeDocument/2006/relationships/hyperlink" Target="consultantplus://offline/ref=E2BD0E72954E85C62A2F9DD357B0D8E49DB68AEFCA93009C65AEEE4A10E20A8DDD56FC69BCD94ACE3F93385DF9B009187F3988BF4F1D2A47d04CH" TargetMode="External"/><Relationship Id="rId157" Type="http://schemas.openxmlformats.org/officeDocument/2006/relationships/hyperlink" Target="consultantplus://offline/ref=E2BD0E72954E85C62A2F9DD357B0D8E49DB18DEFCF92009C65AEEE4A10E20A8DDD56FC61B78D1A8E6D956C05A3E50D0674278AdB46H" TargetMode="External"/><Relationship Id="rId61" Type="http://schemas.openxmlformats.org/officeDocument/2006/relationships/hyperlink" Target="consultantplus://offline/ref=E2BD0E72954E85C62A2F9DD357B0D8E49DB68BE2C491009C65AEEE4A10E20A8DDD56FC61B5DD409E69DC3901BDEC1A187F398AB653d14FH" TargetMode="External"/><Relationship Id="rId82" Type="http://schemas.openxmlformats.org/officeDocument/2006/relationships/hyperlink" Target="consultantplus://offline/ref=E2BD0E72954E85C62A2F9DD357B0D8E49DB68BE2C491009C65AEEE4A10E20A8DDD56FC6FB8D21F9B7CCD610CB4FB0411682588B4d541H" TargetMode="External"/><Relationship Id="rId152" Type="http://schemas.openxmlformats.org/officeDocument/2006/relationships/hyperlink" Target="consultantplus://offline/ref=E2BD0E72954E85C62A2F9DD357B0D8E49DB18DEFCF92009C65AEEE4A10E20A8DCF56A465BCD055CA31866E0CBFdE45H" TargetMode="External"/><Relationship Id="rId19" Type="http://schemas.openxmlformats.org/officeDocument/2006/relationships/hyperlink" Target="consultantplus://offline/ref=E2BD0E72954E85C62A2F9DD357B0D8E49DB68BE2C491009C65AEEE4A10E20A8DDD56FC69BCD949C33893385DF9B009187F3988BF4F1D2A47d04CH" TargetMode="External"/><Relationship Id="rId14" Type="http://schemas.openxmlformats.org/officeDocument/2006/relationships/hyperlink" Target="consultantplus://offline/ref=E2BD0E72954E85C62A2F9DD357B0D8E49DB68BE2C491009C65AEEE4A10E20A8DDD56FC69BED043C16CC92859B0E50D06762E96B4511Dd24AH" TargetMode="External"/><Relationship Id="rId30" Type="http://schemas.openxmlformats.org/officeDocument/2006/relationships/hyperlink" Target="consultantplus://offline/ref=E2BD0E72954E85C62A2F9DD357B0D8E49DB68BE2C491009C65AEEE4A10E20A8DDD56FC69BADE4DC16CC92859B0E50D06762E96B4511Dd24AH" TargetMode="External"/><Relationship Id="rId35" Type="http://schemas.openxmlformats.org/officeDocument/2006/relationships/hyperlink" Target="consultantplus://offline/ref=E2BD0E72954E85C62A2F9DD357B0D8E49DB68BE2C491009C65AEEE4A10E20A8DDD56FC69BADE4DC16CC92859B0E50D06762E96B4511Dd24AH" TargetMode="External"/><Relationship Id="rId56" Type="http://schemas.openxmlformats.org/officeDocument/2006/relationships/hyperlink" Target="consultantplus://offline/ref=E2BD0E72954E85C62A2F9DD357B0D8E49DB68BE2C491009C65AEEE4A10E20A8DDD56FC61B5DD409E69DC3901BDEC1A187F398AB653d14FH" TargetMode="External"/><Relationship Id="rId77" Type="http://schemas.openxmlformats.org/officeDocument/2006/relationships/hyperlink" Target="consultantplus://offline/ref=E2BD0E72954E85C62A2F9DD357B0D8E49DB68BE2C491009C65AEEE4A10E20A8DCF56A465BCD055CA31866E0CBFdE45H" TargetMode="External"/><Relationship Id="rId100" Type="http://schemas.openxmlformats.org/officeDocument/2006/relationships/hyperlink" Target="consultantplus://offline/ref=E2BD0E72954E85C62A2F9DD357B0D8E49DB68BE2C491009C65AEEE4A10E20A8DCF56A465BCD055CA31866E0CBFdE45H" TargetMode="External"/><Relationship Id="rId105" Type="http://schemas.openxmlformats.org/officeDocument/2006/relationships/hyperlink" Target="consultantplus://offline/ref=E2BD0E72954E85C62A2F9DD357B0D8E49DB68BE2C491009C65AEEE4A10E20A8DCF56A465BCD055CA31866E0CBFdE45H" TargetMode="External"/><Relationship Id="rId126" Type="http://schemas.openxmlformats.org/officeDocument/2006/relationships/hyperlink" Target="consultantplus://offline/ref=E2BD0E72954E85C62A2F9DD357B0D8E49DB68BE2C491009C65AEEE4A10E20A8DCF56A465BCD055CA31866E0CBFdE45H" TargetMode="External"/><Relationship Id="rId147" Type="http://schemas.openxmlformats.org/officeDocument/2006/relationships/hyperlink" Target="consultantplus://offline/ref=E2BD0E72954E85C62A2F9DD357B0D8E49DB68BE2C491009C65AEEE4A10E20A8DDD56FC6CBCD1409E69DC3901BDEC1A187F398AB653d14FH" TargetMode="External"/><Relationship Id="rId8" Type="http://schemas.openxmlformats.org/officeDocument/2006/relationships/hyperlink" Target="consultantplus://offline/ref=E2BD0E72954E85C62A2F9DD357B0D8E49DB68BE2C491009C65AEEE4A10E20A8DDD56FC69BBD948C16CC92859B0E50D06762E96B4511Dd24AH" TargetMode="External"/><Relationship Id="rId51" Type="http://schemas.openxmlformats.org/officeDocument/2006/relationships/hyperlink" Target="consultantplus://offline/ref=E2BD0E72954E85C62A2F9DD357B0D8E49DB68BE2C491009C65AEEE4A10E20A8DDD56FC69BCD94CCA3893385DF9B009187F3988BF4F1D2A47d04CH" TargetMode="External"/><Relationship Id="rId72" Type="http://schemas.openxmlformats.org/officeDocument/2006/relationships/hyperlink" Target="consultantplus://offline/ref=E2BD0E72954E85C62A2F9DD357B0D8E49DB68BE2C491009C65AEEE4A10E20A8DCF56A465BCD055CA31866E0CBFdE45H" TargetMode="External"/><Relationship Id="rId93" Type="http://schemas.openxmlformats.org/officeDocument/2006/relationships/hyperlink" Target="consultantplus://offline/ref=E2BD0E72954E85C62A2F9DD357B0D8E49DB68BE2C491009C65AEEE4A10E20A8DDD56FC69BCD84FCE3A93385DF9B009187F3988BF4F1D2A47d04CH" TargetMode="External"/><Relationship Id="rId98" Type="http://schemas.openxmlformats.org/officeDocument/2006/relationships/hyperlink" Target="consultantplus://offline/ref=E2BD0E72954E85C62A2F9DD357B0D8E49DB68BE2C491009C65AEEE4A10E20A8DCF56A465BCD055CA31866E0CBFdE45H" TargetMode="External"/><Relationship Id="rId121" Type="http://schemas.openxmlformats.org/officeDocument/2006/relationships/hyperlink" Target="consultantplus://offline/ref=E2BD0E72954E85C62A2F9DD357B0D8E49DB68BE2C491009C65AEEE4A10E20A8DCF56A465BCD055CA31866E0CBFdE45H" TargetMode="External"/><Relationship Id="rId142" Type="http://schemas.openxmlformats.org/officeDocument/2006/relationships/hyperlink" Target="consultantplus://offline/ref=E2BD0E72954E85C62A2F9DD357B0D8E49DB183E3CE95009C65AEEE4A10E20A8DDD56FC69BCD94ACD3993385DF9B009187F3988BF4F1D2A47d04CH"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consultantplus://offline/ref=E2BD0E72954E85C62A2F9DD357B0D8E49DB68BE2C491009C65AEEE4A10E20A8DDD56FC69BED943C16CC92859B0E50D06762E96B4511Dd24AH" TargetMode="External"/><Relationship Id="rId46" Type="http://schemas.openxmlformats.org/officeDocument/2006/relationships/hyperlink" Target="consultantplus://offline/ref=E2BD0E72954E85C62A2F9DD357B0D8E49DB68BE2C491009C65AEEE4A10E20A8DDD56FC69BAD14BC16CC92859B0E50D06762E96B4511Dd24AH" TargetMode="External"/><Relationship Id="rId67" Type="http://schemas.openxmlformats.org/officeDocument/2006/relationships/hyperlink" Target="consultantplus://offline/ref=E2BD0E72954E85C62A2F9DD357B0D8E49DB68BE2C491009C65AEEE4A10E20A8DCF56A465BCD055CA31866E0CBFdE45H" TargetMode="External"/><Relationship Id="rId116" Type="http://schemas.openxmlformats.org/officeDocument/2006/relationships/hyperlink" Target="consultantplus://offline/ref=E2BD0E72954E85C62A2F9DD357B0D8E49FB783EFCC90009C65AEEE4A10E20A8DCF56A465BCD055CA31866E0CBFdE45H" TargetMode="External"/><Relationship Id="rId137" Type="http://schemas.openxmlformats.org/officeDocument/2006/relationships/hyperlink" Target="consultantplus://offline/ref=E2BD0E72954E85C62A2F9DD357B0D8E49DB68BE2C491009C65AEEE4A10E20A8DDD56FC69BCD948C23E93385DF9B009187F3988BF4F1D2A47d04CH" TargetMode="External"/><Relationship Id="rId158" Type="http://schemas.openxmlformats.org/officeDocument/2006/relationships/hyperlink" Target="consultantplus://offline/ref=E2BD0E72954E85C62A2F9DD357B0D8E49DB18DEFCF92009C65AEEE4A10E20A8DDD56FC69BCD94BCB3B93385DF9B009187F3988BF4F1D2A47d04CH" TargetMode="External"/><Relationship Id="rId20" Type="http://schemas.openxmlformats.org/officeDocument/2006/relationships/hyperlink" Target="consultantplus://offline/ref=E2BD0E72954E85C62A2F9DD357B0D8E49DB68BE2C491009C65AEEE4A10E20A8DDD56FC69BDDB4DC16CC92859B0E50D06762E96B4511Dd24AH" TargetMode="External"/><Relationship Id="rId41" Type="http://schemas.openxmlformats.org/officeDocument/2006/relationships/hyperlink" Target="consultantplus://offline/ref=E2BD0E72954E85C62A2F9DD357B0D8E49DB68BE2C491009C65AEEE4A10E20A8DDD56FC69BADE4DC16CC92859B0E50D06762E96B4511Dd24AH" TargetMode="External"/><Relationship Id="rId62" Type="http://schemas.openxmlformats.org/officeDocument/2006/relationships/hyperlink" Target="consultantplus://offline/ref=E2BD0E72954E85C62A2F9DD357B0D8E49DB68BE2C491009C65AEEE4A10E20A8DDD56FC61B5DD409E69DC3901BDEC1A187F398AB653d14FH" TargetMode="External"/><Relationship Id="rId83" Type="http://schemas.openxmlformats.org/officeDocument/2006/relationships/hyperlink" Target="consultantplus://offline/ref=E2BD0E72954E85C62A2F9DD357B0D8E49DB682EEC891009C65AEEE4A10E20A8DCF56A465BCD055CA31866E0CBFdE45H" TargetMode="External"/><Relationship Id="rId88" Type="http://schemas.openxmlformats.org/officeDocument/2006/relationships/hyperlink" Target="consultantplus://offline/ref=E2BD0E72954E85C62A2F9DD357B0D8E49DB68BE2C491009C65AEEE4A10E20A8DDD56FC69BDD842C16CC92859B0E50D06762E96B4511Dd24AH" TargetMode="External"/><Relationship Id="rId111" Type="http://schemas.openxmlformats.org/officeDocument/2006/relationships/hyperlink" Target="consultantplus://offline/ref=E2BD0E72954E85C62A2F9DD357B0D8E49DB68BE2C491009C65AEEE4A10E20A8DDD56FC6ABBDE409E69DC3901BDEC1A187F398AB653d14FH" TargetMode="External"/><Relationship Id="rId132" Type="http://schemas.openxmlformats.org/officeDocument/2006/relationships/hyperlink" Target="consultantplus://offline/ref=E2BD0E72954E85C62A2F9DD357B0D8E49DB68AEFC592009C65AEEE4A10E20A8DDD56FC69BCD94BCE3C93385DF9B009187F3988BF4F1D2A47d04CH" TargetMode="External"/><Relationship Id="rId153" Type="http://schemas.openxmlformats.org/officeDocument/2006/relationships/hyperlink" Target="consultantplus://offline/ref=E2BD0E72954E85C62A2F9DD357B0D8E49DB18DEFCF92009C65AEEE4A10E20A8DDD56FC69BCD94BCA3093385DF9B009187F3988BF4F1D2A47d04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12420</Words>
  <Characters>70794</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2020-09-09T07:56:00Z</dcterms:created>
  <dcterms:modified xsi:type="dcterms:W3CDTF">2020-09-09T07:56:00Z</dcterms:modified>
</cp:coreProperties>
</file>